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2022年全国商业服务技能竞赛营养配餐员赛项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云南选拔赛</w:t>
      </w:r>
      <w:r>
        <w:rPr>
          <w:rFonts w:ascii="Times New Roman" w:hAnsi="Times New Roman" w:eastAsia="方正小标宋简体" w:cs="Times New Roman"/>
          <w:sz w:val="44"/>
          <w:szCs w:val="44"/>
        </w:rPr>
        <w:t>组委会名单</w:t>
      </w:r>
    </w:p>
    <w:p>
      <w:pPr>
        <w:pStyle w:val="15"/>
        <w:topLinePunct/>
        <w:spacing w:line="600" w:lineRule="exact"/>
        <w:ind w:left="3838" w:leftChars="304" w:hanging="3200" w:hanging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2022</w:t>
      </w:r>
      <w:r>
        <w:rPr>
          <w:rFonts w:ascii="Times New Roman" w:hAnsi="仿宋" w:eastAsia="仿宋" w:cs="Times New Roman"/>
          <w:kern w:val="0"/>
          <w:sz w:val="32"/>
          <w:szCs w:val="32"/>
        </w:rPr>
        <w:t>年全国商</w:t>
      </w:r>
      <w:bookmarkStart w:id="3" w:name="_GoBack"/>
      <w:bookmarkEnd w:id="3"/>
      <w:r>
        <w:rPr>
          <w:rFonts w:ascii="Times New Roman" w:hAnsi="仿宋" w:eastAsia="仿宋" w:cs="Times New Roman"/>
          <w:kern w:val="0"/>
          <w:sz w:val="32"/>
          <w:szCs w:val="32"/>
        </w:rPr>
        <w:t>业服务技能竞赛营养配餐员赛项云南选拔赛</w:t>
      </w:r>
      <w:r>
        <w:rPr>
          <w:rFonts w:ascii="Times New Roman" w:hAnsi="仿宋" w:eastAsia="仿宋" w:cs="Times New Roman"/>
          <w:sz w:val="32"/>
          <w:szCs w:val="32"/>
        </w:rPr>
        <w:t>组委会由</w:t>
      </w:r>
      <w:r>
        <w:rPr>
          <w:rFonts w:ascii="Times New Roman" w:hAnsi="仿宋" w:eastAsia="仿宋" w:cs="Times New Roman"/>
          <w:kern w:val="0"/>
          <w:sz w:val="32"/>
          <w:szCs w:val="32"/>
        </w:rPr>
        <w:t>主办单位和承办单位共同组成，名单如下：</w:t>
      </w:r>
    </w:p>
    <w:p>
      <w:pPr>
        <w:pStyle w:val="15"/>
        <w:topLinePunct/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一、竞赛组委会</w:t>
      </w:r>
    </w:p>
    <w:p>
      <w:pPr>
        <w:pStyle w:val="15"/>
        <w:topLinePunct/>
        <w:spacing w:line="600" w:lineRule="exact"/>
        <w:ind w:left="3840" w:hanging="3840" w:hangingChars="1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仿宋" w:eastAsia="仿宋" w:cs="Times New Roman"/>
          <w:sz w:val="32"/>
          <w:szCs w:val="32"/>
        </w:rPr>
        <w:t>主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仿宋" w:eastAsia="仿宋" w:cs="Times New Roman"/>
          <w:sz w:val="32"/>
          <w:szCs w:val="32"/>
        </w:rPr>
        <w:t>任：岳琼英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云南省财贸工会主席</w:t>
      </w:r>
    </w:p>
    <w:p>
      <w:pPr>
        <w:pStyle w:val="15"/>
        <w:topLinePunct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副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主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任：袁炳常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云南省财贸工会副主席</w:t>
      </w:r>
    </w:p>
    <w:p>
      <w:pPr>
        <w:pStyle w:val="15"/>
        <w:topLinePunct/>
        <w:spacing w:line="600" w:lineRule="exact"/>
        <w:ind w:firstLine="2560" w:firstLineChars="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张宪荣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云南省餐饮与美食行业协会会长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刘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欣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</w:t>
      </w:r>
      <w:r>
        <w:rPr>
          <w:rFonts w:ascii="Times New Roman" w:hAnsi="仿宋" w:eastAsia="仿宋" w:cs="Times New Roman"/>
          <w:spacing w:val="-23"/>
          <w:sz w:val="32"/>
          <w:szCs w:val="32"/>
        </w:rPr>
        <w:t>省餐饮与美食行业协会监事会会长</w:t>
      </w:r>
    </w:p>
    <w:p>
      <w:pPr>
        <w:pStyle w:val="15"/>
        <w:topLinePunct/>
        <w:spacing w:line="600" w:lineRule="exact"/>
        <w:ind w:firstLine="2560" w:firstLineChars="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邱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珺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云南省公共营养师协会</w:t>
      </w:r>
      <w:r>
        <w:rPr>
          <w:rFonts w:hint="eastAsia" w:ascii="Times New Roman" w:hAnsi="仿宋" w:eastAsia="仿宋" w:cs="Times New Roman"/>
          <w:sz w:val="32"/>
          <w:szCs w:val="32"/>
        </w:rPr>
        <w:t>会长</w:t>
      </w:r>
    </w:p>
    <w:p>
      <w:pPr>
        <w:pStyle w:val="15"/>
        <w:topLinePunct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成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仿宋" w:eastAsia="仿宋" w:cs="Times New Roman"/>
          <w:sz w:val="32"/>
          <w:szCs w:val="32"/>
        </w:rPr>
        <w:t>员：冯承彦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云南省财贸工会一级主任科员</w:t>
      </w:r>
    </w:p>
    <w:p>
      <w:pPr>
        <w:adjustRightInd w:val="0"/>
        <w:snapToGrid w:val="0"/>
        <w:spacing w:line="600" w:lineRule="exact"/>
        <w:ind w:firstLine="2560" w:firstLineChars="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李胜江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云南省公共营养师协会秘书长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6" w:leftChars="760" w:firstLine="960" w:firstLineChars="300"/>
        <w:textAlignment w:val="auto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陈丽芳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仿宋" w:eastAsia="仿宋" w:cs="Times New Roman"/>
          <w:sz w:val="32"/>
          <w:szCs w:val="32"/>
        </w:rPr>
        <w:t>云南省旅游饭店暨餐饮行业协会联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6" w:leftChars="760" w:firstLine="2240" w:firstLineChars="7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合工会委员会主席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>二、竞赛工作组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组委会下设办公室、裁判委员会、监督委员会三个专项工作机构。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办公室设在云南省旅游饭店暨餐饮行业协会联合工会委员会，负责竞赛的筹备与组织协调工作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。</w:t>
      </w:r>
    </w:p>
    <w:p>
      <w:pPr>
        <w:tabs>
          <w:tab w:val="left" w:pos="2520"/>
        </w:tabs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（一）办公室：由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省餐美协</w:t>
      </w:r>
      <w:r>
        <w:rPr>
          <w:rFonts w:ascii="Times New Roman" w:hAnsi="仿宋" w:eastAsia="仿宋" w:cs="Times New Roman"/>
          <w:sz w:val="32"/>
          <w:szCs w:val="32"/>
        </w:rPr>
        <w:t>牵头，组织人员负责竞赛报名、组织、后勤、安全、宣传等板块工作。</w:t>
      </w:r>
    </w:p>
    <w:p>
      <w:pPr>
        <w:pStyle w:val="15"/>
        <w:topLinePunct/>
        <w:spacing w:line="600" w:lineRule="exact"/>
        <w:ind w:left="3794" w:leftChars="303" w:hanging="3158" w:hangingChars="987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组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仿宋" w:eastAsia="仿宋" w:cs="Times New Roman"/>
          <w:sz w:val="32"/>
          <w:szCs w:val="32"/>
        </w:rPr>
        <w:t>长：刘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欣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云南省餐饮与美食行业协会副会长</w:t>
      </w:r>
    </w:p>
    <w:p>
      <w:pPr>
        <w:pStyle w:val="15"/>
        <w:topLinePunct/>
        <w:spacing w:line="600" w:lineRule="exact"/>
        <w:ind w:left="3792" w:leftChars="302" w:hanging="3158" w:hangingChars="987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成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仿宋" w:eastAsia="仿宋" w:cs="Times New Roman"/>
          <w:sz w:val="32"/>
          <w:szCs w:val="32"/>
        </w:rPr>
        <w:t>员：郗文娟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云南省餐饮与美食行业协会副秘书长</w:t>
      </w:r>
    </w:p>
    <w:p>
      <w:pPr>
        <w:pStyle w:val="15"/>
        <w:topLinePunct/>
        <w:spacing w:line="600" w:lineRule="exact"/>
        <w:ind w:left="3777" w:leftChars="1214" w:hanging="1228" w:hangingChars="384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伍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婕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云南省公共营养师协会副秘书长</w:t>
      </w:r>
    </w:p>
    <w:p>
      <w:pPr>
        <w:pStyle w:val="15"/>
        <w:topLinePunct/>
        <w:spacing w:line="600" w:lineRule="exact"/>
        <w:ind w:firstLine="2560" w:firstLineChars="8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赵倩蓉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云南省餐饮与美食行业协会办公室</w:t>
      </w:r>
    </w:p>
    <w:p>
      <w:pPr>
        <w:pStyle w:val="15"/>
        <w:topLinePunct/>
        <w:spacing w:line="600" w:lineRule="exact"/>
        <w:ind w:left="3777" w:leftChars="1214" w:hanging="1228" w:hangingChars="384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高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青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云南省公共营养师协会行政部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（二）裁判委员会：由省公共营养师协会牵头，负责竞赛理论答题的技术支持；负责编制竞赛试题、评分标准、标准答案。</w:t>
      </w:r>
    </w:p>
    <w:p>
      <w:pPr>
        <w:pStyle w:val="3"/>
        <w:spacing w:line="600" w:lineRule="exact"/>
        <w:ind w:left="0" w:firstLineChars="200"/>
        <w:rPr>
          <w:rFonts w:hint="default" w:ascii="Times New Roman" w:hAnsi="Times New Roman"/>
        </w:rPr>
      </w:pPr>
      <w:r>
        <w:rPr>
          <w:rFonts w:hint="default" w:ascii="Times New Roman"/>
        </w:rPr>
        <w:t>组</w:t>
      </w:r>
      <w:r>
        <w:rPr>
          <w:rFonts w:hint="default" w:ascii="Times New Roman" w:hAnsi="Times New Roman"/>
        </w:rPr>
        <w:t xml:space="preserve">      </w:t>
      </w:r>
      <w:r>
        <w:rPr>
          <w:rFonts w:hint="default" w:ascii="Times New Roman"/>
        </w:rPr>
        <w:t>长：邱</w:t>
      </w:r>
      <w:r>
        <w:rPr>
          <w:rFonts w:hint="default" w:ascii="Times New Roman" w:hAnsi="Times New Roman"/>
        </w:rPr>
        <w:t xml:space="preserve">  </w:t>
      </w:r>
      <w:r>
        <w:rPr>
          <w:rFonts w:hint="default" w:ascii="Times New Roman"/>
        </w:rPr>
        <w:t>珺</w:t>
      </w:r>
      <w:r>
        <w:rPr>
          <w:rFonts w:hint="default" w:ascii="Times New Roman" w:hAnsi="Times New Roman"/>
        </w:rPr>
        <w:t xml:space="preserve">  </w:t>
      </w:r>
      <w:r>
        <w:rPr>
          <w:rFonts w:hint="default" w:ascii="Times New Roman"/>
        </w:rPr>
        <w:t>云南省公共营养师协会</w:t>
      </w:r>
      <w:r>
        <w:rPr>
          <w:rFonts w:ascii="Times New Roman"/>
        </w:rPr>
        <w:t>会长</w:t>
      </w:r>
    </w:p>
    <w:p>
      <w:pPr>
        <w:pStyle w:val="3"/>
        <w:spacing w:line="600" w:lineRule="exact"/>
        <w:ind w:left="0" w:firstLineChars="200"/>
        <w:rPr>
          <w:rFonts w:hint="default" w:ascii="Times New Roman" w:hAnsi="Times New Roman"/>
        </w:rPr>
      </w:pPr>
      <w:r>
        <w:rPr>
          <w:rFonts w:hint="default" w:ascii="Times New Roman"/>
        </w:rPr>
        <w:t>成</w:t>
      </w:r>
      <w:r>
        <w:rPr>
          <w:rFonts w:hint="default" w:ascii="Times New Roman" w:hAnsi="Times New Roman"/>
        </w:rPr>
        <w:t xml:space="preserve">      </w:t>
      </w:r>
      <w:r>
        <w:rPr>
          <w:rFonts w:hint="default" w:ascii="Times New Roman"/>
        </w:rPr>
        <w:t>员：刘大鹏</w:t>
      </w:r>
      <w:r>
        <w:rPr>
          <w:rFonts w:hint="default" w:ascii="Times New Roman" w:hAnsi="Times New Roman"/>
        </w:rPr>
        <w:t xml:space="preserve">  </w:t>
      </w:r>
      <w:r>
        <w:rPr>
          <w:rFonts w:hint="default" w:ascii="Times New Roman"/>
        </w:rPr>
        <w:t>云南省公共营养师协会副会长</w:t>
      </w:r>
    </w:p>
    <w:p>
      <w:pPr>
        <w:ind w:firstLine="2560" w:firstLineChars="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李蔚杰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云南省餐饮与美食行业协会秘书长</w:t>
      </w:r>
    </w:p>
    <w:p>
      <w:pPr>
        <w:ind w:firstLine="2560" w:firstLineChars="800"/>
        <w:rPr>
          <w:rFonts w:ascii="Times New Roman" w:hAnsi="Times New Roman" w:eastAsia="仿宋" w:cs="Times New Roman"/>
        </w:rPr>
      </w:pPr>
      <w:r>
        <w:rPr>
          <w:rFonts w:ascii="Times New Roman" w:hAnsi="仿宋" w:eastAsia="仿宋" w:cs="Times New Roman"/>
          <w:sz w:val="32"/>
          <w:szCs w:val="32"/>
        </w:rPr>
        <w:t>李妍亿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云南省公共营养师协会教研部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监督委员会：负责对赛事组织、安排及实施进行监督，受理参赛选手对裁判公正性和规则性等提起的申诉。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组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仿宋" w:eastAsia="仿宋" w:cs="Times New Roman"/>
          <w:sz w:val="32"/>
          <w:szCs w:val="32"/>
        </w:rPr>
        <w:t>长：张宪荣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云南省餐饮与美食行业协会会长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成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仿宋" w:eastAsia="仿宋" w:cs="Times New Roman"/>
          <w:sz w:val="32"/>
          <w:szCs w:val="32"/>
        </w:rPr>
        <w:t>员：冯承彦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云南省财贸工会一级主任科员</w:t>
      </w:r>
    </w:p>
    <w:p>
      <w:pPr>
        <w:spacing w:line="600" w:lineRule="exact"/>
        <w:ind w:firstLine="2560" w:firstLineChars="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李胜江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云南省公共营养师协会秘书长</w:t>
      </w:r>
    </w:p>
    <w:p>
      <w:pPr>
        <w:adjustRightInd w:val="0"/>
        <w:snapToGrid w:val="0"/>
        <w:spacing w:line="600" w:lineRule="exact"/>
        <w:ind w:firstLine="2560" w:firstLineChars="8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陈丽芳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sz w:val="32"/>
          <w:szCs w:val="32"/>
        </w:rPr>
        <w:t>云南省旅游饭店暨餐饮行业协会联</w:t>
      </w:r>
    </w:p>
    <w:p>
      <w:pPr>
        <w:adjustRightInd w:val="0"/>
        <w:snapToGrid w:val="0"/>
        <w:spacing w:line="600" w:lineRule="exact"/>
        <w:ind w:firstLine="3840" w:firstLineChars="1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合工会委员会主席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>附件2</w:t>
      </w:r>
    </w:p>
    <w:p>
      <w:pPr>
        <w:spacing w:line="520" w:lineRule="exact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2022年全国商业服务技能竞赛营养配餐员赛项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云南选拔赛技术文件</w:t>
      </w:r>
    </w:p>
    <w:p>
      <w:pPr>
        <w:spacing w:line="52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为更好地组织实施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" w:cs="Times New Roman"/>
          <w:sz w:val="32"/>
          <w:szCs w:val="32"/>
        </w:rPr>
        <w:t>2022</w:t>
      </w:r>
      <w:r>
        <w:rPr>
          <w:rFonts w:ascii="Times New Roman" w:hAnsi="仿宋" w:eastAsia="仿宋" w:cs="Times New Roman"/>
          <w:sz w:val="32"/>
          <w:szCs w:val="32"/>
        </w:rPr>
        <w:t>年全国行业职业技能竞赛</w:t>
      </w:r>
      <w:r>
        <w:rPr>
          <w:rFonts w:ascii="Times New Roman" w:hAnsi="Times New Roman" w:eastAsia="仿宋" w:cs="Times New Roman"/>
          <w:sz w:val="32"/>
          <w:szCs w:val="32"/>
        </w:rPr>
        <w:t>——</w:t>
      </w:r>
      <w:r>
        <w:rPr>
          <w:rFonts w:ascii="Times New Roman" w:hAnsi="仿宋" w:eastAsia="仿宋" w:cs="Times New Roman"/>
          <w:sz w:val="32"/>
          <w:szCs w:val="32"/>
        </w:rPr>
        <w:t>全国商业服务职业技能竞赛营养配餐员赛项云南选拔赛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，规范竞赛秩序，便于选手了解并执行竞赛要求，统一评判尺度，特制定本竞赛文件。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一、</w:t>
      </w:r>
      <w:bookmarkStart w:id="0" w:name="_Hlk107747870"/>
      <w:r>
        <w:rPr>
          <w:rFonts w:ascii="Times New Roman" w:hAnsi="仿宋" w:eastAsia="仿宋" w:cs="Times New Roman"/>
          <w:b/>
          <w:sz w:val="32"/>
          <w:szCs w:val="32"/>
        </w:rPr>
        <w:t>竞赛组织机构及工作职能</w:t>
      </w:r>
    </w:p>
    <w:bookmarkEnd w:id="0"/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（一）组委会办公室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落实竞赛组委会的各项日常工作与组织管理，统筹协调竞赛区设立、选手资格审核、裁判员选派、宣传推广、赛事总结等工作。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）负责竞赛组织工作中的具体联络、协调。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）负责相关文件的制定和发布。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）负责竞赛项目的宣传工作。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）负责工作人员的培训工作。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）负责竞赛相关的其他工作。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（二）裁判委员会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确保竞赛评判工作的公开、公平和公正，提供专业技术指导、竞赛细节制定、评分规范、竞赛命题、问题解答，独立开展各项评审工作。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）负责解释赛项的具体规则。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）制定竞赛方案、规程、技术文件并组织实施。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）独立开展选拔赛和总决赛的评审工作。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）对本赛项组织过程中存在的问题和争议进行解释和仲裁。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（三）监督委员会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负责监督竞赛筹备、组织工作，确保赛事公平、公正，检查竞赛活动中疫情防控和厉行节约等情况，接受投诉与处理等工作。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）监督竞赛活动的开展。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）对出现的违规行为提出处理意见。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）监督承办方绿色办赛、廉洁办赛。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二、竞赛内容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营养配餐员赛项由</w:t>
      </w:r>
      <w:r>
        <w:rPr>
          <w:rFonts w:ascii="Times New Roman" w:hAnsi="Times New Roman" w:eastAsia="仿宋" w:cs="Times New Roman"/>
          <w:b/>
          <w:sz w:val="32"/>
          <w:szCs w:val="32"/>
        </w:rPr>
        <w:t>“</w:t>
      </w:r>
      <w:r>
        <w:rPr>
          <w:rFonts w:ascii="Times New Roman" w:hAnsi="仿宋" w:eastAsia="仿宋" w:cs="Times New Roman"/>
          <w:b/>
          <w:sz w:val="32"/>
          <w:szCs w:val="32"/>
        </w:rPr>
        <w:t>理论知识</w:t>
      </w:r>
      <w:r>
        <w:rPr>
          <w:rFonts w:ascii="Times New Roman" w:hAnsi="Times New Roman" w:eastAsia="仿宋" w:cs="Times New Roman"/>
          <w:b/>
          <w:sz w:val="32"/>
          <w:szCs w:val="32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b/>
          <w:sz w:val="32"/>
          <w:szCs w:val="32"/>
        </w:rPr>
        <w:t>“</w:t>
      </w:r>
      <w:r>
        <w:rPr>
          <w:rFonts w:ascii="Times New Roman" w:hAnsi="仿宋" w:eastAsia="仿宋" w:cs="Times New Roman"/>
          <w:b/>
          <w:sz w:val="32"/>
          <w:szCs w:val="32"/>
        </w:rPr>
        <w:t>技能操作</w:t>
      </w:r>
      <w:r>
        <w:rPr>
          <w:rFonts w:ascii="Times New Roman" w:hAnsi="Times New Roman" w:eastAsia="仿宋" w:cs="Times New Roman"/>
          <w:b/>
          <w:sz w:val="32"/>
          <w:szCs w:val="32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两个部分组成，理论知识成绩占总分的</w:t>
      </w:r>
      <w:r>
        <w:rPr>
          <w:rFonts w:ascii="Times New Roman" w:hAnsi="Times New Roman" w:eastAsia="仿宋" w:cs="Times New Roman"/>
          <w:sz w:val="32"/>
          <w:szCs w:val="32"/>
        </w:rPr>
        <w:t>20%</w:t>
      </w:r>
      <w:r>
        <w:rPr>
          <w:rFonts w:ascii="Times New Roman" w:hAnsi="仿宋" w:eastAsia="仿宋" w:cs="Times New Roman"/>
          <w:sz w:val="32"/>
          <w:szCs w:val="32"/>
        </w:rPr>
        <w:t>权重；技能操作成绩中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一日带量食谱设计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成绩占总分的</w:t>
      </w:r>
      <w:r>
        <w:rPr>
          <w:rFonts w:ascii="Times New Roman" w:hAnsi="Times New Roman" w:eastAsia="仿宋" w:cs="Times New Roman"/>
          <w:sz w:val="32"/>
          <w:szCs w:val="32"/>
        </w:rPr>
        <w:t>30%</w:t>
      </w:r>
      <w:r>
        <w:rPr>
          <w:rFonts w:ascii="Times New Roman" w:hAnsi="仿宋" w:eastAsia="仿宋" w:cs="Times New Roman"/>
          <w:sz w:val="32"/>
          <w:szCs w:val="32"/>
        </w:rPr>
        <w:t>，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午餐套餐现场制作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成绩占总分的</w:t>
      </w:r>
      <w:r>
        <w:rPr>
          <w:rFonts w:ascii="Times New Roman" w:hAnsi="Times New Roman" w:eastAsia="仿宋" w:cs="Times New Roman"/>
          <w:sz w:val="32"/>
          <w:szCs w:val="32"/>
        </w:rPr>
        <w:t>40%</w:t>
      </w:r>
      <w:r>
        <w:rPr>
          <w:rFonts w:ascii="Times New Roman" w:hAnsi="仿宋" w:eastAsia="仿宋" w:cs="Times New Roman"/>
          <w:sz w:val="32"/>
          <w:szCs w:val="32"/>
        </w:rPr>
        <w:t>，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现场汇报答辩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成绩占总分的</w:t>
      </w:r>
      <w:r>
        <w:rPr>
          <w:rFonts w:ascii="Times New Roman" w:hAnsi="Times New Roman" w:eastAsia="仿宋" w:cs="Times New Roman"/>
          <w:sz w:val="32"/>
          <w:szCs w:val="32"/>
        </w:rPr>
        <w:t>10%</w:t>
      </w:r>
      <w:r>
        <w:rPr>
          <w:rFonts w:ascii="Times New Roman" w:hAnsi="仿宋" w:eastAsia="仿宋" w:cs="Times New Roman"/>
          <w:sz w:val="32"/>
          <w:szCs w:val="32"/>
        </w:rPr>
        <w:t>。权重比例见表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表</w:t>
      </w:r>
      <w:r>
        <w:rPr>
          <w:rFonts w:ascii="Times New Roman" w:hAnsi="Times New Roman" w:eastAsia="仿宋" w:cs="Times New Roman"/>
          <w:sz w:val="32"/>
          <w:szCs w:val="32"/>
        </w:rPr>
        <w:t xml:space="preserve">1 </w:t>
      </w:r>
      <w:r>
        <w:rPr>
          <w:rFonts w:ascii="Times New Roman" w:hAnsi="仿宋" w:eastAsia="仿宋" w:cs="Times New Roman"/>
          <w:sz w:val="32"/>
          <w:szCs w:val="32"/>
        </w:rPr>
        <w:t>权重比例</w:t>
      </w:r>
    </w:p>
    <w:tbl>
      <w:tblPr>
        <w:tblStyle w:val="8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2722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考核内容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权重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考核模块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理论知识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20%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技能操作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30%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一日带量食谱设计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40%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午餐套餐现场制作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10%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现场汇报答辩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合计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100%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（一）理论知识参考用书：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《营养配餐员》（基础知识），人力资源和社会保障部职业技能鉴定中心，中国人力资源和社会保障出版社，</w:t>
      </w:r>
      <w:r>
        <w:rPr>
          <w:rFonts w:ascii="Times New Roman" w:hAnsi="Times New Roman" w:eastAsia="仿宋" w:cs="Times New Roman"/>
          <w:sz w:val="32"/>
          <w:szCs w:val="32"/>
        </w:rPr>
        <w:t>2021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《营养配餐员》（高级），人力资源和社会保障部职业技能鉴定中心，中国人力资源和社会保障出版社，</w:t>
      </w:r>
      <w:r>
        <w:rPr>
          <w:rFonts w:ascii="Times New Roman" w:hAnsi="Times New Roman" w:eastAsia="仿宋" w:cs="Times New Roman"/>
          <w:sz w:val="32"/>
          <w:szCs w:val="32"/>
        </w:rPr>
        <w:t>2021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《健康中国行动（</w:t>
      </w:r>
      <w:r>
        <w:rPr>
          <w:rFonts w:ascii="Times New Roman" w:hAnsi="Times New Roman" w:eastAsia="仿宋" w:cs="Times New Roman"/>
          <w:sz w:val="32"/>
          <w:szCs w:val="32"/>
        </w:rPr>
        <w:t>2021-2030</w:t>
      </w:r>
      <w:r>
        <w:rPr>
          <w:rFonts w:ascii="Times New Roman" w:hAnsi="仿宋" w:eastAsia="仿宋" w:cs="Times New Roman"/>
          <w:sz w:val="32"/>
          <w:szCs w:val="32"/>
        </w:rPr>
        <w:t>）》，健康中国行动推进委员会，</w:t>
      </w:r>
      <w:r>
        <w:rPr>
          <w:rFonts w:ascii="Times New Roman" w:hAnsi="Times New Roman" w:eastAsia="仿宋" w:cs="Times New Roman"/>
          <w:sz w:val="32"/>
          <w:szCs w:val="32"/>
        </w:rPr>
        <w:t>2021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《中国居民膳食指南》，中国营养学会主编，人民卫生出版社，</w:t>
      </w:r>
      <w:r>
        <w:rPr>
          <w:rFonts w:ascii="Times New Roman" w:hAnsi="Times New Roman" w:eastAsia="仿宋" w:cs="Times New Roman"/>
          <w:sz w:val="32"/>
          <w:szCs w:val="32"/>
        </w:rPr>
        <w:t>2022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（二）</w:t>
      </w:r>
      <w:bookmarkStart w:id="1" w:name="_Hlk107840322"/>
      <w:r>
        <w:rPr>
          <w:rFonts w:ascii="Times New Roman" w:hAnsi="仿宋" w:eastAsia="仿宋" w:cs="Times New Roman"/>
          <w:b/>
          <w:sz w:val="32"/>
          <w:szCs w:val="32"/>
        </w:rPr>
        <w:t>技能操作</w:t>
      </w:r>
      <w:bookmarkEnd w:id="1"/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1.</w:t>
      </w:r>
      <w:r>
        <w:rPr>
          <w:rFonts w:ascii="Times New Roman" w:hAnsi="仿宋" w:eastAsia="仿宋" w:cs="Times New Roman"/>
          <w:b/>
          <w:sz w:val="32"/>
          <w:szCs w:val="32"/>
        </w:rPr>
        <w:t>一日带量食谱设计。</w:t>
      </w:r>
      <w:r>
        <w:rPr>
          <w:rFonts w:ascii="Times New Roman" w:hAnsi="仿宋" w:eastAsia="仿宋" w:cs="Times New Roman"/>
          <w:sz w:val="32"/>
          <w:szCs w:val="32"/>
        </w:rPr>
        <w:t>参赛选手需在</w:t>
      </w:r>
      <w:r>
        <w:rPr>
          <w:rFonts w:ascii="Times New Roman" w:hAnsi="Times New Roman" w:eastAsia="仿宋" w:cs="Times New Roman"/>
          <w:sz w:val="32"/>
          <w:szCs w:val="32"/>
        </w:rPr>
        <w:t>120</w:t>
      </w:r>
      <w:r>
        <w:rPr>
          <w:rFonts w:ascii="Times New Roman" w:hAnsi="仿宋" w:eastAsia="仿宋" w:cs="Times New Roman"/>
          <w:sz w:val="32"/>
          <w:szCs w:val="32"/>
        </w:rPr>
        <w:t>分钟内现场独立完成一份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一日带量食谱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的设计（具体人群主题由裁判长现场抽签决定，组委会办公室指定营养计算工具：微信小程序搜索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营养配餐伴侣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，或</w:t>
      </w:r>
      <w:r>
        <w:rPr>
          <w:rFonts w:ascii="Times New Roman" w:hAnsi="Times New Roman" w:eastAsia="仿宋" w:cs="Times New Roman"/>
          <w:sz w:val="32"/>
          <w:szCs w:val="32"/>
        </w:rPr>
        <w:t>PC</w:t>
      </w:r>
      <w:r>
        <w:rPr>
          <w:rFonts w:ascii="Times New Roman" w:hAnsi="仿宋" w:eastAsia="仿宋" w:cs="Times New Roman"/>
          <w:sz w:val="32"/>
          <w:szCs w:val="32"/>
        </w:rPr>
        <w:t>端登录</w:t>
      </w:r>
      <w:r>
        <w:rPr>
          <w:rFonts w:ascii="Times New Roman" w:hAnsi="Times New Roman" w:eastAsia="仿宋" w:cs="Times New Roman"/>
          <w:sz w:val="32"/>
          <w:szCs w:val="32"/>
        </w:rPr>
        <w:t>http://server.biteera.com:39005</w:t>
      </w:r>
      <w:r>
        <w:rPr>
          <w:rFonts w:ascii="Times New Roman" w:hAnsi="仿宋" w:eastAsia="仿宋" w:cs="Times New Roman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2.</w:t>
      </w:r>
      <w:r>
        <w:rPr>
          <w:rFonts w:ascii="Times New Roman" w:hAnsi="仿宋" w:eastAsia="仿宋" w:cs="Times New Roman"/>
          <w:b/>
          <w:sz w:val="32"/>
          <w:szCs w:val="32"/>
        </w:rPr>
        <w:t>午餐套餐现场制作。</w:t>
      </w:r>
      <w:r>
        <w:rPr>
          <w:rFonts w:ascii="Times New Roman" w:hAnsi="仿宋" w:eastAsia="仿宋" w:cs="Times New Roman"/>
          <w:sz w:val="32"/>
          <w:szCs w:val="32"/>
        </w:rPr>
        <w:t>参赛选手根据设计的食谱自行购买原材料，在</w:t>
      </w:r>
      <w:r>
        <w:rPr>
          <w:rFonts w:ascii="Times New Roman" w:hAnsi="Times New Roman" w:eastAsia="仿宋" w:cs="Times New Roman"/>
          <w:sz w:val="32"/>
          <w:szCs w:val="32"/>
        </w:rPr>
        <w:t>90</w:t>
      </w:r>
      <w:r>
        <w:rPr>
          <w:rFonts w:ascii="Times New Roman" w:hAnsi="仿宋" w:eastAsia="仿宋" w:cs="Times New Roman"/>
          <w:sz w:val="32"/>
          <w:szCs w:val="32"/>
        </w:rPr>
        <w:t>分钟内现场完成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午餐套餐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份（单份套餐的原料成本不超过</w:t>
      </w:r>
      <w:r>
        <w:rPr>
          <w:rFonts w:ascii="Times New Roman" w:hAnsi="Times New Roman" w:eastAsia="仿宋" w:cs="Times New Roman"/>
          <w:sz w:val="32"/>
          <w:szCs w:val="32"/>
        </w:rPr>
        <w:t>50</w:t>
      </w:r>
      <w:r>
        <w:rPr>
          <w:rFonts w:ascii="Times New Roman" w:hAnsi="仿宋" w:eastAsia="仿宋" w:cs="Times New Roman"/>
          <w:sz w:val="32"/>
          <w:szCs w:val="32"/>
        </w:rPr>
        <w:t>元，其中一份供裁判员品尝；承办方提供套餐餐具，也可自带套餐餐具），套餐一般应包含一主食、三菜肴、一汤品，可辅以点心或水果。另需配备营养套餐信息卡，包含简单介绍、原料、价格、重量等基本信息（提前由组委会办公室统一制作，各参赛选手填写）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3.</w:t>
      </w:r>
      <w:r>
        <w:rPr>
          <w:rFonts w:ascii="Times New Roman" w:hAnsi="仿宋" w:eastAsia="仿宋" w:cs="Times New Roman"/>
          <w:b/>
          <w:sz w:val="32"/>
          <w:szCs w:val="32"/>
        </w:rPr>
        <w:t>现场汇报答辩。</w:t>
      </w:r>
      <w:r>
        <w:rPr>
          <w:rFonts w:ascii="Times New Roman" w:hAnsi="仿宋" w:eastAsia="仿宋" w:cs="Times New Roman"/>
          <w:sz w:val="32"/>
          <w:szCs w:val="32"/>
        </w:rPr>
        <w:t>汇报前，由裁判长现场抽取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道答辩问题交予裁判。参赛选手针对食谱设计的主题、设计思路、设计过程和特色等进行</w:t>
      </w: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分钟的汇报。汇报后，选手在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分钟内完成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道问题的回答，问题形式为结构化规定问题。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（三）基本要求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一日带量食谱设计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所对应的人群，由裁判长在比赛现场抽签决定。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bookmarkStart w:id="2" w:name="_Hlk107839411"/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午餐套餐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制作所需原材料、特殊调味料的采购时间为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一日带量食谱设计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完成后，根据食谱设计的菜单由选手自行采购（承办方提供往返菜市场的车辆服务）。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选手禁止携带电动工具入场；可自带比赛辅助小工具，但需在比赛前一周提交申报表。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承办方提供套餐餐具（选手可自带）、基础调味料（油、盐、酱油、醋等）、厨房器具及常用设备设施</w:t>
      </w:r>
      <w:bookmarkEnd w:id="2"/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ascii="Times New Roman" w:hAnsi="仿宋" w:eastAsia="仿宋" w:cs="Times New Roman"/>
          <w:sz w:val="32"/>
          <w:szCs w:val="32"/>
        </w:rPr>
        <w:t>原料场外初步加工不得超标，具体标准见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评判标准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午餐套餐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作品一式两份，其中一份供裁判员品尝打分。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</w:t>
      </w:r>
      <w:r>
        <w:rPr>
          <w:rFonts w:ascii="Times New Roman" w:hAnsi="仿宋" w:eastAsia="仿宋" w:cs="Times New Roman"/>
          <w:sz w:val="32"/>
          <w:szCs w:val="32"/>
        </w:rPr>
        <w:t>参赛选手对食谱设计的主题、设计思路、设计过程和特色等进行汇报，用时不超过</w:t>
      </w: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分钟，到时即停；汇报后，在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分钟内完成答辩，到时即停。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8.</w:t>
      </w:r>
      <w:r>
        <w:rPr>
          <w:rFonts w:ascii="Times New Roman" w:hAnsi="仿宋" w:eastAsia="仿宋" w:cs="Times New Roman"/>
          <w:sz w:val="32"/>
          <w:szCs w:val="32"/>
        </w:rPr>
        <w:t>可以辅助</w:t>
      </w:r>
      <w:r>
        <w:rPr>
          <w:rFonts w:ascii="Times New Roman" w:hAnsi="Times New Roman" w:eastAsia="仿宋" w:cs="Times New Roman"/>
          <w:sz w:val="32"/>
          <w:szCs w:val="32"/>
        </w:rPr>
        <w:t>PPT</w:t>
      </w:r>
      <w:r>
        <w:rPr>
          <w:rFonts w:ascii="Times New Roman" w:hAnsi="仿宋" w:eastAsia="仿宋" w:cs="Times New Roman"/>
          <w:sz w:val="32"/>
          <w:szCs w:val="32"/>
        </w:rPr>
        <w:t>等信息化手段，选手使用普通话陈述，语言表达流畅，仪容仪表得体。</w:t>
      </w:r>
    </w:p>
    <w:p>
      <w:pPr>
        <w:spacing w:line="560" w:lineRule="exact"/>
        <w:ind w:firstLine="48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三、竞赛细则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（一）积分规则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个人成绩：竞赛包括理论知识考试与技能操作考试两部分，满分各为</w:t>
      </w:r>
      <w:r>
        <w:rPr>
          <w:rFonts w:ascii="Times New Roman" w:hAnsi="Times New Roman" w:eastAsia="仿宋" w:cs="Times New Roman"/>
          <w:sz w:val="32"/>
          <w:szCs w:val="32"/>
        </w:rPr>
        <w:t>100</w:t>
      </w:r>
      <w:r>
        <w:rPr>
          <w:rFonts w:ascii="Times New Roman" w:hAnsi="仿宋" w:eastAsia="仿宋" w:cs="Times New Roman"/>
          <w:sz w:val="32"/>
          <w:szCs w:val="32"/>
        </w:rPr>
        <w:t>分。其中，理论知识部分采用闭卷考试方式，占总分值</w:t>
      </w:r>
      <w:r>
        <w:rPr>
          <w:rFonts w:ascii="Times New Roman" w:hAnsi="Times New Roman" w:eastAsia="仿宋" w:cs="Times New Roman"/>
          <w:sz w:val="32"/>
          <w:szCs w:val="32"/>
        </w:rPr>
        <w:t>20%</w:t>
      </w:r>
      <w:r>
        <w:rPr>
          <w:rFonts w:ascii="Times New Roman" w:hAnsi="仿宋" w:eastAsia="仿宋" w:cs="Times New Roman"/>
          <w:sz w:val="32"/>
          <w:szCs w:val="32"/>
        </w:rPr>
        <w:t>权重，技能操作部分占总分值</w:t>
      </w:r>
      <w:r>
        <w:rPr>
          <w:rFonts w:ascii="Times New Roman" w:hAnsi="Times New Roman" w:eastAsia="仿宋" w:cs="Times New Roman"/>
          <w:sz w:val="32"/>
          <w:szCs w:val="32"/>
        </w:rPr>
        <w:t>80%</w:t>
      </w:r>
      <w:r>
        <w:rPr>
          <w:rFonts w:ascii="Times New Roman" w:hAnsi="仿宋" w:eastAsia="仿宋" w:cs="Times New Roman"/>
          <w:sz w:val="32"/>
          <w:szCs w:val="32"/>
        </w:rPr>
        <w:t>权重。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遇相同分值者：按参赛选手技能操作分值高者为优；若技能操作分值仍相同时，由全体裁判员按参赛选手技能操作表现以无记名方式投票表决名次。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（二）竞赛规则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竞赛报名规则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）各参赛选手按照组委会规定的报名要求报名参赛。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）参赛选手报名确认后不得随意更换。比赛前参赛选手因故无法参赛，须在开赛前</w:t>
      </w: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个工作日提交书面申请，并按参赛选手资格补充人员并接受审核，经组委会办公室同意后予以更换。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入场规则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）参赛选手按规定的时间准时到达赛场检录区集合。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）裁判员将对各参赛选手的身份进行核对。参赛选手须提供参赛证、身份证，证件上的姓名、年龄、相貌特征应与参赛证一致。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）裁判员检验参赛选手的工具、量具，不允许携带任何通讯及存储设备等物品，检查合格后进入赛场抽签区。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）参赛选手按抽签顺序号依次抽取参赛编号，然后在指定区域等待；在现场裁判员的指挥下有序进入赛场，按抽取的比赛工位号就位。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赛场规则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）选手进入赛场后，必须听从现场裁判员的统一布置和指挥。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）现场裁判员宣布比赛开始，选手才能进行动手完成竞赛比赛任务的操作。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）比赛过程中，参赛选手必须严格遵守安全操作规程，确保人身和设备安全，并接受现场裁判员和工作人员的监督和警示。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）经现场裁判员和技术人员检验，确因设施设备故障，报告现场裁判员到完成更换之间的用时，为比赛补时时间。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仿宋" w:eastAsia="仿宋" w:cs="Times New Roman"/>
          <w:sz w:val="32"/>
          <w:szCs w:val="32"/>
        </w:rPr>
        <w:t>）比赛过程中选手不得随意离开工位，不得与其他参赛选手和人员交流。因故终止比赛或提前完成比赛任务需要离场，应报告现场裁判员，在赛场记录表的相应栏目填写离场时间、离场原因并由现场裁判员签名和参赛选手签字确认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）比赛过程中，严重违反赛场纪律影响他人比赛者，违反操作规程不听劝告者，越界影响他人者，有意损坏赛场设备或设施者，经现场裁判员报告裁判长，经组委会同意后，由裁判长宣布取消其比赛资格。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离场规则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裁判员宣布终止比赛时，选手应停止竞赛任务的操作。按照赛前原状恢复原状，做好整理和保洁，使之符合职业规范。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（三）评判标准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1.</w:t>
      </w:r>
      <w:r>
        <w:rPr>
          <w:rFonts w:ascii="Times New Roman" w:hAnsi="仿宋" w:eastAsia="仿宋" w:cs="Times New Roman"/>
          <w:b/>
          <w:sz w:val="32"/>
          <w:szCs w:val="32"/>
        </w:rPr>
        <w:t>一日带量食谱设计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营养食谱设计按膳食结构、产热营养素、烹调方法等方面进行评判。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2.</w:t>
      </w:r>
      <w:r>
        <w:rPr>
          <w:rFonts w:ascii="Times New Roman" w:hAnsi="仿宋" w:eastAsia="仿宋" w:cs="Times New Roman"/>
          <w:b/>
          <w:sz w:val="32"/>
          <w:szCs w:val="32"/>
        </w:rPr>
        <w:t>午餐套餐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仿宋" w:eastAsia="仿宋" w:cs="Times New Roman"/>
          <w:bCs/>
          <w:sz w:val="32"/>
          <w:szCs w:val="32"/>
        </w:rPr>
        <w:t>（</w:t>
      </w:r>
      <w:r>
        <w:rPr>
          <w:rFonts w:ascii="Times New Roman" w:hAnsi="Times New Roman" w:eastAsia="仿宋" w:cs="Times New Roman"/>
          <w:bCs/>
          <w:sz w:val="32"/>
          <w:szCs w:val="32"/>
        </w:rPr>
        <w:t>1</w:t>
      </w:r>
      <w:r>
        <w:rPr>
          <w:rFonts w:ascii="Times New Roman" w:hAnsi="仿宋" w:eastAsia="仿宋" w:cs="Times New Roman"/>
          <w:bCs/>
          <w:sz w:val="32"/>
          <w:szCs w:val="32"/>
        </w:rPr>
        <w:t>）相关规定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sym w:font="Wingdings 2" w:char="006A"/>
      </w:r>
      <w:r>
        <w:rPr>
          <w:rFonts w:ascii="Times New Roman" w:hAnsi="仿宋" w:eastAsia="仿宋" w:cs="Times New Roman"/>
          <w:sz w:val="32"/>
          <w:szCs w:val="32"/>
        </w:rPr>
        <w:t>参赛作品用料严格实行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三不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原则。即不使用燕窝、干鲍、鱼翅等高档原料，不使用国家明令保护的动植物，不违规使用添加剂。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sym w:font="Wingdings 2" w:char="006B"/>
      </w:r>
      <w:r>
        <w:rPr>
          <w:rFonts w:ascii="Times New Roman" w:hAnsi="仿宋" w:eastAsia="仿宋" w:cs="Times New Roman"/>
          <w:sz w:val="32"/>
          <w:szCs w:val="32"/>
        </w:rPr>
        <w:t>原料场外加工程度需符合以下规定：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a.</w:t>
      </w:r>
      <w:r>
        <w:rPr>
          <w:rFonts w:ascii="Times New Roman" w:hAnsi="仿宋" w:eastAsia="仿宋" w:cs="Times New Roman"/>
          <w:sz w:val="32"/>
          <w:szCs w:val="32"/>
        </w:rPr>
        <w:t>蔬菜：可洗净，剥皮，不能切割，未经制熟。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b.</w:t>
      </w:r>
      <w:r>
        <w:rPr>
          <w:rFonts w:ascii="Times New Roman" w:hAnsi="仿宋" w:eastAsia="仿宋" w:cs="Times New Roman"/>
          <w:sz w:val="32"/>
          <w:szCs w:val="32"/>
        </w:rPr>
        <w:t>鱼类：可去除内脏和鳞片，但不可改刀。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c.</w:t>
      </w:r>
      <w:r>
        <w:rPr>
          <w:rFonts w:ascii="Times New Roman" w:hAnsi="仿宋" w:eastAsia="仿宋" w:cs="Times New Roman"/>
          <w:sz w:val="32"/>
          <w:szCs w:val="32"/>
        </w:rPr>
        <w:t>贝类：可洗净，需连壳，未经制熟。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d.</w:t>
      </w:r>
      <w:r>
        <w:rPr>
          <w:rFonts w:ascii="Times New Roman" w:hAnsi="仿宋" w:eastAsia="仿宋" w:cs="Times New Roman"/>
          <w:sz w:val="32"/>
          <w:szCs w:val="32"/>
        </w:rPr>
        <w:t>鲜肉类或家禽肉：肉可去骨，但不可切割；骨头可以切割成小块。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e.</w:t>
      </w:r>
      <w:r>
        <w:rPr>
          <w:rFonts w:ascii="Times New Roman" w:hAnsi="仿宋" w:eastAsia="仿宋" w:cs="Times New Roman"/>
          <w:sz w:val="32"/>
          <w:szCs w:val="32"/>
        </w:rPr>
        <w:t>汤底：基本汤底，未经浓缩和调味，原味，未加配料和调味品。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f.</w:t>
      </w:r>
      <w:r>
        <w:rPr>
          <w:rFonts w:ascii="Times New Roman" w:hAnsi="仿宋" w:eastAsia="仿宋" w:cs="Times New Roman"/>
          <w:sz w:val="32"/>
          <w:szCs w:val="32"/>
        </w:rPr>
        <w:t>干货食材：可涨发好，但必须在比赛现场加调味及烹煮。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(2)</w:t>
      </w:r>
      <w:r>
        <w:rPr>
          <w:rFonts w:ascii="Times New Roman" w:hAnsi="仿宋" w:eastAsia="仿宋" w:cs="Times New Roman"/>
          <w:bCs/>
          <w:sz w:val="32"/>
          <w:szCs w:val="32"/>
        </w:rPr>
        <w:t>成品评判内容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赛项评判内容按食材搭配、口味质感、餐标符合、造型特色、干净卫生五个方面进行评判。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(3)</w:t>
      </w:r>
      <w:r>
        <w:rPr>
          <w:rFonts w:ascii="Times New Roman" w:hAnsi="仿宋" w:eastAsia="仿宋" w:cs="Times New Roman"/>
          <w:bCs/>
          <w:sz w:val="32"/>
          <w:szCs w:val="32"/>
        </w:rPr>
        <w:t>现场操作评判内容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现场裁判员记录选手的违规行为，参照相关标准从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</w:rPr>
        <w:t>午餐套餐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</w:rPr>
        <w:t>分值中进行扣分处理。现场操作违规总扣分不超过</w:t>
      </w: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分，具体评分标准见表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表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：现场操作扣分标准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73"/>
        <w:gridCol w:w="2320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sz w:val="28"/>
                <w:szCs w:val="28"/>
              </w:rPr>
              <w:t>违规内容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sz w:val="28"/>
                <w:szCs w:val="28"/>
              </w:rPr>
              <w:t>扣分标准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sz w:val="28"/>
                <w:szCs w:val="28"/>
              </w:rPr>
              <w:t>违规内容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sz w:val="28"/>
                <w:szCs w:val="28"/>
              </w:rPr>
              <w:t>扣分标准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职业仪态不得体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带成品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着装不规范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带半成品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操作不卫生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违规使用添加剂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浪费原料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操作事故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不关火、长流水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消防事故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垃圾未分类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迟到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赛毕不及时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打扫卫生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超时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分钟内扣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分；超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分钟每分钟扣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失烹重做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不服从指挥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仿宋" w:eastAsia="仿宋" w:cs="Times New Roman"/>
                <w:color w:val="000000"/>
                <w:sz w:val="28"/>
                <w:szCs w:val="28"/>
              </w:rPr>
              <w:t>分（严重者终止比赛）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现场操作违规内容及扣分标准具体如下：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a.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个人卫生不洁：指甲长、长发外露、工作服帽不干净或破损、戴首饰、染指甲等。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b.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操作不卫生：操作过程中卫生脏乱差，未按要求佩戴口罩、手套等。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c.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违规使用添加剂：不按国家规定的名目和标准使用添加剂。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d.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操作事故：不包含不影响操作的刀伤、烫伤等。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e.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不服从指挥：顶撞裁判员、现场工作人员，不服从统一安排调度等。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f.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迟到：参赛选手在本场比赛开始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10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分钟内，开赛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10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分钟后选手未到场则视为弃权。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3.</w:t>
      </w:r>
      <w:r>
        <w:rPr>
          <w:rFonts w:ascii="Times New Roman" w:hAnsi="仿宋" w:eastAsia="仿宋" w:cs="Times New Roman"/>
          <w:b/>
          <w:sz w:val="32"/>
          <w:szCs w:val="32"/>
        </w:rPr>
        <w:t>现场汇报答辩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汇报部分按食谱设计的主题、思路、过程、特色等内容进行评判；答辩部分按是否紧扣问题、回答全面、表达清晰等方面进行评判。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（四）评判办法</w:t>
      </w:r>
    </w:p>
    <w:p>
      <w:pPr>
        <w:spacing w:line="560" w:lineRule="exact"/>
        <w:ind w:firstLine="48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竞赛设裁判长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名，裁判员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8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名（其中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3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名为现场裁判），裁判长负责整体评判工作的监督、组织、指挥、协调及处理比赛中遇到的问题，确保竞赛公正、公平。</w:t>
      </w:r>
    </w:p>
    <w:p>
      <w:pPr>
        <w:spacing w:line="560" w:lineRule="exact"/>
        <w:ind w:firstLine="48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2.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竞赛设计分员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名、复核员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名。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四、参赛要求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（一）选手须知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参赛选手须持本人身份证与参赛证参加竞赛。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参赛选手必须按竞赛规定时间提前</w:t>
      </w:r>
      <w:r>
        <w:rPr>
          <w:rFonts w:ascii="Times New Roman" w:hAnsi="Times New Roman" w:eastAsia="仿宋" w:cs="Times New Roman"/>
          <w:sz w:val="32"/>
          <w:szCs w:val="32"/>
        </w:rPr>
        <w:t>30</w:t>
      </w:r>
      <w:r>
        <w:rPr>
          <w:rFonts w:ascii="Times New Roman" w:hAnsi="仿宋" w:eastAsia="仿宋" w:cs="Times New Roman"/>
          <w:sz w:val="32"/>
          <w:szCs w:val="32"/>
        </w:rPr>
        <w:t>分钟到达指定地点检录入场，选手自带物品不得做特殊标记。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竞赛期间，参赛选手应严格遵守赛场纪律，不得擅自离开赛场，如有特殊情况，需经组委会同意后方可由专人陪同办理。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竞赛要求选手独立参赛，凡弄虚作假者取消比赛资格。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ascii="Times New Roman" w:hAnsi="仿宋" w:eastAsia="仿宋" w:cs="Times New Roman"/>
          <w:sz w:val="32"/>
          <w:szCs w:val="32"/>
        </w:rPr>
        <w:t>竞赛期间严禁大声喧哗、以防干扰其他选手比赛，禁止携带通讯设备进入比赛现场。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</w:t>
      </w:r>
      <w:r>
        <w:rPr>
          <w:rFonts w:ascii="Times New Roman" w:hAnsi="仿宋" w:eastAsia="仿宋" w:cs="Times New Roman"/>
          <w:sz w:val="32"/>
          <w:szCs w:val="32"/>
        </w:rPr>
        <w:t>选手比赛结束后，应及时清理好比赛现场。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</w:t>
      </w:r>
      <w:r>
        <w:rPr>
          <w:rFonts w:ascii="Times New Roman" w:hAnsi="仿宋" w:eastAsia="仿宋" w:cs="Times New Roman"/>
          <w:sz w:val="32"/>
          <w:szCs w:val="32"/>
        </w:rPr>
        <w:t>参赛选手须严格遵守赛场纪律，服从竞赛组委会的指挥和安排，不得随意进入比赛区域。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8.</w:t>
      </w:r>
      <w:r>
        <w:rPr>
          <w:rFonts w:ascii="Times New Roman" w:hAnsi="仿宋" w:eastAsia="仿宋" w:cs="Times New Roman"/>
          <w:sz w:val="32"/>
          <w:szCs w:val="32"/>
        </w:rPr>
        <w:t>比赛期间如发现问题应向及时向裁判员提出陈述，不得与工作人员直接交涉。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（二）赛场纪律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赛场工作人员必须统一佩戴由组委会统一签发的相应证件，着装整齐。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赛场除裁判员、工作人员外，其他人员未经允许不得进入赛场。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参赛选手应严格遵守赛场纪律，服从指挥，着装整洁，仪表端庄，讲文明礼貌。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新闻媒体等人员进入赛场须事先与组委会联系，在组委会的安排下进行。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（三）竞赛管理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检录人员：负责比赛的检录工作，包括负责参赛选手报到、登记、抽签，选手考号编录，理论考场引导、选手入场顺序维持等。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现场裁判：协助检录工作；负责参赛选手现场监理工作，包括选手位置安排、纪律维持、现场评分等。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竞赛后勤人员：负责落实竞赛场地的布置、比赛必需品的准备与后勤保障等。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五、竞赛环境及场地</w:t>
      </w:r>
    </w:p>
    <w:p>
      <w:pPr>
        <w:spacing w:line="560" w:lineRule="exact"/>
        <w:ind w:firstLine="48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竞赛环境安静、整洁，设立紧急疏散通道、消防设施、医疗服务站等。</w:t>
      </w:r>
    </w:p>
    <w:p>
      <w:pPr>
        <w:spacing w:line="560" w:lineRule="exact"/>
        <w:ind w:firstLine="48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竞赛赛场至少设有同时满足</w:t>
      </w:r>
      <w:r>
        <w:rPr>
          <w:rFonts w:ascii="Times New Roman" w:hAnsi="Times New Roman" w:eastAsia="仿宋" w:cs="Times New Roman"/>
          <w:sz w:val="32"/>
          <w:szCs w:val="32"/>
        </w:rPr>
        <w:t>15</w:t>
      </w:r>
      <w:r>
        <w:rPr>
          <w:rFonts w:ascii="Times New Roman" w:hAnsi="仿宋" w:eastAsia="仿宋" w:cs="Times New Roman"/>
          <w:sz w:val="32"/>
          <w:szCs w:val="32"/>
        </w:rPr>
        <w:t>名参赛选手比赛的工位数（备用工位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个），并配备比赛所需的设备设施（见表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仿宋" w:eastAsia="仿宋" w:cs="Times New Roman"/>
          <w:sz w:val="32"/>
          <w:szCs w:val="32"/>
        </w:rPr>
        <w:t>），设施设备及基础调味料清单由组委会提前公布。</w:t>
      </w:r>
    </w:p>
    <w:p>
      <w:pPr>
        <w:spacing w:line="560" w:lineRule="exact"/>
        <w:ind w:firstLine="48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比赛场地附近设评判室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间，其中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间为现场汇报答辩用（需配置一体机或投影设备）、裁判员休息室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间及候考间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间。</w:t>
      </w:r>
    </w:p>
    <w:p>
      <w:pPr>
        <w:spacing w:line="560" w:lineRule="exact"/>
        <w:ind w:firstLine="48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设立作品展示区，便于观摩学习。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表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：烹饪赛项主要操作设备和安全设备一览表</w:t>
      </w:r>
    </w:p>
    <w:tbl>
      <w:tblPr>
        <w:tblStyle w:val="7"/>
        <w:tblW w:w="7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541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8"/>
                <w:szCs w:val="28"/>
              </w:rPr>
              <w:t>主要设备名称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8"/>
                <w:szCs w:val="28"/>
              </w:rPr>
              <w:t>能源类型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炒炉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烤箱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电能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蒸箱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电能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冷藏冰柜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操作台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水池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排烟罩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消防安全设备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--</w:t>
            </w:r>
          </w:p>
        </w:tc>
      </w:tr>
    </w:tbl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六、赛场预案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根据技能竞赛和新冠疫情防控的要求，编制疫情防控等紧急情况处置预案。对处理各种可能出现的突发状况进行事先演练，确保赛项顺利进行。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（一）新冠肺炎疫情防控处置预案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为了确保赛项顺利举行，保护参赛选手、裁判员、工作人员等身体健康与生命安全，竞赛组委会制定疫情防控方案，并报承办方属地疫情防控指挥部备案。正式比赛前由承办方发布疫情防控规定并通知到参赛选手。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由承办方设置新冠疫情防控应急小组，落实各组具体工作职责，并对工作人员开展培训。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承办方应配备足够数量的疫情防控物质，每天对相关场所进行消毒。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根据属地防控部门的要求办理选手、裁判员、工作人员进赛场申报程序和管理办法。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设置隔离场所和备赛场所。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ascii="Times New Roman" w:hAnsi="仿宋" w:eastAsia="仿宋" w:cs="Times New Roman"/>
          <w:sz w:val="32"/>
          <w:szCs w:val="32"/>
        </w:rPr>
        <w:t>预设好疫情应急处理办法。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（二）竞赛过程中出现突然断电、断气、断水情况处置预案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由工程技术保障人员查明原因，在不影响比赛公平且能在</w:t>
      </w: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ascii="Times New Roman" w:hAnsi="仿宋" w:eastAsia="仿宋" w:cs="Times New Roman"/>
          <w:sz w:val="32"/>
          <w:szCs w:val="32"/>
        </w:rPr>
        <w:t>分钟内恢复正常供水、供电、供气的情形，比赛继续进行，并顺延维修恢复影响的时间，并及时报裁判长和组委会备案。</w:t>
      </w:r>
    </w:p>
    <w:p>
      <w:pPr>
        <w:spacing w:line="560" w:lineRule="exact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经工程技术人员确认无法及时恢复的情形，由裁判长确认后报请组委会批准，暂时中止比赛，并按照竞赛相关制度规定处置。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七、赛项安全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赛项安全是技能竞赛一切工作顺利开展的先决条件，是赛项筹备和运行工作必须考虑的核心问题。采取切实有效措施保证竞赛期间参赛选手、裁判员、工作人员及观摩人员的人身安全。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（一）比赛环境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在赛前组织专人对比赛现场、住宿场所和交通保障进行考察，并对安全工作提出明确要求。赛场的布置，赛场内设施设备，应符合国家有关安全规定。如有必要，也可进行赛场仿真模拟测试，以发现可能出现的问题。承办方赛前须按照赛项规程要求排除安全隐患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赛场周围要设立警戒线，防止无关人员进入发生意外事件。比赛现场内应参照相关职业岗位的要求为选手提供必要的劳动保护。在具有危险性的操作环节，裁判员要严防选手出现错误操作。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承办方应提供保证应急预案实施的条件。对于比赛内容涉及用电、燃气等易发生危险等情况的赛项，必须明确制度和预案，并配备急救人员与设施。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</w:t>
      </w:r>
      <w:r>
        <w:rPr>
          <w:rFonts w:ascii="Times New Roman" w:hAnsi="仿宋" w:eastAsia="仿宋" w:cs="Times New Roman"/>
          <w:sz w:val="32"/>
          <w:szCs w:val="32"/>
        </w:rPr>
        <w:t>承办方制定开放赛场和体验区的人员疏导方案。赛场环境中存在人员密集、人流交错的区域，除了设置齐全的指示标志外，须增加引导人员，并开辟备用通道。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</w:t>
      </w:r>
      <w:r>
        <w:rPr>
          <w:rFonts w:ascii="Times New Roman" w:hAnsi="仿宋" w:eastAsia="仿宋" w:cs="Times New Roman"/>
          <w:sz w:val="32"/>
          <w:szCs w:val="32"/>
        </w:rPr>
        <w:t>竞赛期间，承办方应在赛场管理的关键岗位增加力量并建立安全管理日志。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</w:t>
      </w:r>
      <w:r>
        <w:rPr>
          <w:rFonts w:ascii="Times New Roman" w:hAnsi="仿宋" w:eastAsia="仿宋" w:cs="Times New Roman"/>
          <w:sz w:val="32"/>
          <w:szCs w:val="32"/>
        </w:rPr>
        <w:t>参赛选手进入工位、赛事裁判工作人员进入工作场所，严禁携带通讯、照相摄录设备，禁止携带记录用具。如确有需要，由赛场统一配置、统一管理。赛项可根据需要配置安检设备对进入赛场重要部位的人员进行安检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（二）生活条件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比赛期间，统一安排参赛选手住宿，费用自理。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</w:t>
      </w:r>
      <w:r>
        <w:rPr>
          <w:rFonts w:ascii="Times New Roman" w:hAnsi="仿宋" w:eastAsia="仿宋" w:cs="Times New Roman"/>
          <w:b/>
          <w:bCs/>
          <w:sz w:val="32"/>
          <w:szCs w:val="32"/>
        </w:rPr>
        <w:t>竞赛期间承办方须保障比赛期间选手和裁判员、工作人员的交通安全。结合赛事具体情况，做好食品卫生、消防、人身和设备安全等各方面工作，切实消除风险隐患，确保各项赛事活动科学稳妥、安全有序开展。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各赛项的安全管理，除了可以采取必要的安全隔离措施外，应严格遵守国家相关法律法规，保护个人隐私和人身自由。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（三）参赛单位及选手责任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各单位组织参赛时，须安排为参赛选手、领队、技术指导等人员购买竞赛期间的人身意外伤害保险。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各单位须制定相关管理制度，并对所有选手进行安全教育。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（四）应急处理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比赛期间如发生意外事故，发现者应第一时间报告裁判长，同时采取措施避免事态扩大，立即启动预案予以解决并报告组委会。赛项出现重大安全问题可以停赛，应向组委会报告详细情况。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（五）处罚措施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因参赛选手原因造成重大安全事故的，取消其获奖资格。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参赛选手有发生重大安全事故隐患，经赛场工作人员提示、警告无效的，可取消其继续比赛的资格。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赛场工作人员违规，按照相应的制度追究责任。情节恶劣并造成重大安全事故的，由司法机关追究相应法律责任。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八、竞赛申诉与仲裁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（一）竞赛申诉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参赛选手对个人成绩存在质疑者，可向裁判长提交书面文字说明材料，细节如下：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参赛选手对不符合竞赛规定的用具、有失公正的评判、奖励，以及对工作人员的违规行为等，均可提出申诉。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申诉应在竞赛结束后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小时内提出，超过时效将不予受理。申诉时，应按照规定的程序由参赛选手实名向裁判长递交书面申诉报告，申诉报告须有申诉的参赛选手签名。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ascii="Times New Roman" w:hAnsi="仿宋" w:eastAsia="仿宋" w:cs="Times New Roman"/>
          <w:sz w:val="32"/>
          <w:szCs w:val="32"/>
        </w:rPr>
        <w:t>参赛选手不得采取过激行为攻击工作人员，否则不予受理申诉；在约定时间内，如约定的联系人未到场或中途离开，视为放弃申诉。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（二）竞赛仲裁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裁判长负责受理竞赛中出现的申诉并进行协商仲裁，以保证竞赛的顺利进行和竞赛结果的公平、公正。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参赛选手不得因提起申诉或对申诉处理意见不服而停止比赛或滋事，否则按弃权处理。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九、竞赛观摩</w:t>
      </w:r>
    </w:p>
    <w:p>
      <w:pPr>
        <w:spacing w:line="560" w:lineRule="exact"/>
        <w:ind w:firstLine="566" w:firstLineChars="177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观摩对象：欢迎来自食品营养、餐饮职业教育的院校代表，优秀教育工作者，知名专家学者，大型餐饮企业领导者，业界精英，专业学生等观摩比赛。</w:t>
      </w:r>
    </w:p>
    <w:p>
      <w:pPr>
        <w:spacing w:line="560" w:lineRule="exact"/>
        <w:ind w:firstLine="566" w:firstLineChars="177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观摩</w:t>
      </w:r>
      <w:r>
        <w:rPr>
          <w:rFonts w:ascii="Times New Roman" w:hAnsi="仿宋" w:eastAsia="仿宋" w:cs="Times New Roman"/>
          <w:spacing w:val="-6"/>
          <w:sz w:val="32"/>
          <w:szCs w:val="32"/>
        </w:rPr>
        <w:t>方法及遵守的纪律：参加观摩的代表必须严格遵守属地疫情管理规定，遵守竞赛纪律，按照竞赛组委会的组织有序观摩。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仿宋" w:eastAsia="仿宋" w:cs="Times New Roman"/>
          <w:b/>
          <w:sz w:val="32"/>
          <w:szCs w:val="32"/>
        </w:rPr>
        <w:t>十、其他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仿宋" w:eastAsia="仿宋" w:cs="Times New Roman"/>
          <w:sz w:val="32"/>
          <w:szCs w:val="32"/>
        </w:rPr>
        <w:t>参赛选手及相关工作人员，由赛项承办单位统一安排住宿，费用自理。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仿宋" w:eastAsia="仿宋" w:cs="Times New Roman"/>
          <w:sz w:val="32"/>
          <w:szCs w:val="32"/>
        </w:rPr>
        <w:t>本赛项规程的最终解释权归竞赛组委会。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附件（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）：自带物品申报表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仿宋" w:eastAsia="仿宋" w:cs="Times New Roman"/>
          <w:sz w:val="32"/>
          <w:szCs w:val="32"/>
        </w:rPr>
        <w:t>附件（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）：承办单位各项工作安排汇总表</w:t>
      </w:r>
      <w:r>
        <w:rPr>
          <w:rFonts w:ascii="Times New Roman" w:hAnsi="Times New Roman" w:eastAsia="仿宋" w:cs="Times New Roman"/>
          <w:sz w:val="30"/>
          <w:szCs w:val="30"/>
        </w:rPr>
        <w:br w:type="page"/>
      </w:r>
    </w:p>
    <w:p>
      <w:pPr>
        <w:spacing w:line="52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仿宋" w:eastAsia="仿宋" w:cs="Times New Roman"/>
          <w:sz w:val="30"/>
          <w:szCs w:val="30"/>
        </w:rPr>
        <w:t>附件（</w:t>
      </w:r>
      <w:r>
        <w:rPr>
          <w:rFonts w:ascii="Times New Roman" w:hAnsi="Times New Roman" w:eastAsia="仿宋" w:cs="Times New Roman"/>
          <w:sz w:val="30"/>
          <w:szCs w:val="30"/>
        </w:rPr>
        <w:t>1</w:t>
      </w:r>
      <w:r>
        <w:rPr>
          <w:rFonts w:ascii="Times New Roman" w:hAnsi="仿宋" w:eastAsia="仿宋" w:cs="Times New Roman"/>
          <w:sz w:val="30"/>
          <w:szCs w:val="30"/>
        </w:rPr>
        <w:t>）：</w:t>
      </w:r>
    </w:p>
    <w:p>
      <w:pPr>
        <w:spacing w:line="520" w:lineRule="exact"/>
        <w:ind w:firstLine="480"/>
        <w:jc w:val="center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仿宋" w:eastAsia="仿宋" w:cs="Times New Roman"/>
          <w:b/>
          <w:sz w:val="30"/>
          <w:szCs w:val="30"/>
        </w:rPr>
        <w:t>自带物品申报表</w:t>
      </w:r>
    </w:p>
    <w:p>
      <w:pPr>
        <w:spacing w:line="520" w:lineRule="exact"/>
        <w:ind w:firstLine="300" w:firstLineChars="1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仿宋" w:eastAsia="仿宋" w:cs="Times New Roman"/>
          <w:sz w:val="30"/>
          <w:szCs w:val="30"/>
        </w:rPr>
        <w:t>选手姓名：</w:t>
      </w:r>
      <w:r>
        <w:rPr>
          <w:rFonts w:ascii="Times New Roman" w:hAnsi="Times New Roman" w:eastAsia="仿宋" w:cs="Times New Roman"/>
          <w:sz w:val="30"/>
          <w:szCs w:val="30"/>
        </w:rPr>
        <w:t xml:space="preserve">__________ </w:t>
      </w:r>
      <w:r>
        <w:rPr>
          <w:rFonts w:ascii="Times New Roman" w:hAnsi="仿宋" w:eastAsia="仿宋" w:cs="Times New Roman"/>
          <w:sz w:val="30"/>
          <w:szCs w:val="30"/>
        </w:rPr>
        <w:t>身份证号码：</w:t>
      </w:r>
      <w:r>
        <w:rPr>
          <w:rFonts w:ascii="Times New Roman" w:hAnsi="Times New Roman" w:eastAsia="仿宋" w:cs="Times New Roman"/>
          <w:sz w:val="30"/>
          <w:szCs w:val="30"/>
        </w:rPr>
        <w:t>__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</w:rPr>
        <w:t>___________________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31"/>
        <w:gridCol w:w="3119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物品名称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用途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480"/>
        <w:rPr>
          <w:rFonts w:ascii="Times New Roman" w:hAnsi="Times New Roman" w:eastAsia="仿宋" w:cs="Times New Roman"/>
          <w:sz w:val="30"/>
          <w:szCs w:val="30"/>
        </w:rPr>
      </w:pPr>
    </w:p>
    <w:p>
      <w:pPr>
        <w:widowControl/>
        <w:spacing w:line="520" w:lineRule="exact"/>
        <w:jc w:val="lef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br w:type="page"/>
      </w:r>
    </w:p>
    <w:p>
      <w:pPr>
        <w:spacing w:line="52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仿宋" w:eastAsia="仿宋" w:cs="Times New Roman"/>
          <w:sz w:val="30"/>
          <w:szCs w:val="30"/>
        </w:rPr>
        <w:t>附件（</w:t>
      </w:r>
      <w:r>
        <w:rPr>
          <w:rFonts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仿宋" w:eastAsia="仿宋" w:cs="Times New Roman"/>
          <w:sz w:val="30"/>
          <w:szCs w:val="30"/>
        </w:rPr>
        <w:t>）：</w:t>
      </w:r>
    </w:p>
    <w:p>
      <w:pPr>
        <w:spacing w:line="520" w:lineRule="exact"/>
        <w:ind w:firstLine="480"/>
        <w:jc w:val="center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仿宋" w:eastAsia="仿宋" w:cs="Times New Roman"/>
          <w:b/>
          <w:sz w:val="30"/>
          <w:szCs w:val="30"/>
        </w:rPr>
        <w:t>承办单位各项工作安排汇总表</w:t>
      </w:r>
    </w:p>
    <w:p>
      <w:pPr>
        <w:spacing w:line="520" w:lineRule="exact"/>
        <w:ind w:firstLine="480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仿宋" w:eastAsia="仿宋" w:cs="Times New Roman"/>
          <w:b/>
          <w:sz w:val="30"/>
          <w:szCs w:val="30"/>
        </w:rPr>
        <w:t>一、场地</w:t>
      </w:r>
    </w:p>
    <w:tbl>
      <w:tblPr>
        <w:tblStyle w:val="8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047"/>
        <w:gridCol w:w="1934"/>
        <w:gridCol w:w="192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场地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设备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机房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电脑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17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能连接网络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工作台面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2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竞赛赛场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炒炉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17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电能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烤箱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电能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蒸箱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电能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冷藏冰柜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操作台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17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水池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17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排烟罩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17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消防安全设备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套餐餐盘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60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个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汤碗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60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个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评判室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评分台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个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或评分区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作品展示区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展示台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个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或展示区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裁判员休息室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椅子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把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候考间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椅子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把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480"/>
        <w:rPr>
          <w:rFonts w:ascii="Times New Roman" w:hAnsi="Times New Roman" w:eastAsia="仿宋" w:cs="Times New Roman"/>
          <w:b/>
          <w:sz w:val="30"/>
          <w:szCs w:val="30"/>
        </w:rPr>
      </w:pPr>
    </w:p>
    <w:p>
      <w:pPr>
        <w:spacing w:line="520" w:lineRule="exact"/>
        <w:ind w:firstLine="480"/>
        <w:rPr>
          <w:rFonts w:ascii="Times New Roman" w:hAnsi="Times New Roman" w:eastAsia="仿宋" w:cs="Times New Roman"/>
          <w:b/>
          <w:sz w:val="30"/>
          <w:szCs w:val="30"/>
        </w:rPr>
      </w:pPr>
    </w:p>
    <w:p>
      <w:pPr>
        <w:spacing w:line="520" w:lineRule="exact"/>
        <w:ind w:firstLine="480"/>
        <w:rPr>
          <w:rFonts w:ascii="Times New Roman" w:hAnsi="Times New Roman" w:eastAsia="仿宋" w:cs="Times New Roman"/>
          <w:b/>
          <w:sz w:val="30"/>
          <w:szCs w:val="30"/>
        </w:rPr>
      </w:pPr>
    </w:p>
    <w:p>
      <w:pPr>
        <w:spacing w:line="520" w:lineRule="exact"/>
        <w:ind w:firstLine="480"/>
        <w:rPr>
          <w:rFonts w:ascii="Times New Roman" w:hAnsi="Times New Roman" w:eastAsia="仿宋" w:cs="Times New Roman"/>
          <w:b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仿宋" w:cs="Times New Roman"/>
          <w:b/>
          <w:sz w:val="30"/>
          <w:szCs w:val="30"/>
        </w:rPr>
      </w:pPr>
    </w:p>
    <w:p>
      <w:pPr>
        <w:spacing w:line="520" w:lineRule="exact"/>
        <w:ind w:firstLine="480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ascii="Times New Roman" w:hAnsi="仿宋" w:eastAsia="仿宋" w:cs="Times New Roman"/>
          <w:b/>
          <w:sz w:val="30"/>
          <w:szCs w:val="30"/>
        </w:rPr>
        <w:t>二、人员、车辆</w:t>
      </w:r>
    </w:p>
    <w:tbl>
      <w:tblPr>
        <w:tblStyle w:val="8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48"/>
        <w:gridCol w:w="1679"/>
        <w:gridCol w:w="3780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bCs/>
                <w:sz w:val="28"/>
                <w:szCs w:val="28"/>
              </w:rPr>
              <w:t>人数（人）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总指挥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统筹现场管理，处理突发事件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机房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设备维护、监考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竞赛赛场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检录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人；赛场工作人员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人；原料设备准备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检录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布置场地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评判室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不少于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布置场地（准备标签）；纸巾、筷子、餐具、台签、大容器、矿泉水；摄像机、照相机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作品展示区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布置场地及秩序维持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裁判员休息室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准备桌椅、茶水、打分夹、笔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候考间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候考室布置、报到；准备考生注意事项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卫生后勤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疫情防控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人；医生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人；清洗场地布置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司机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sz w:val="28"/>
                <w:szCs w:val="28"/>
              </w:rPr>
              <w:t>接送选手购买原材料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480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color w:val="22222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222222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>附件3</w:t>
      </w:r>
    </w:p>
    <w:p>
      <w:pPr>
        <w:rPr>
          <w:rFonts w:ascii="Times New Roman" w:hAnsi="Times New Roman" w:eastAsia="黑体" w:cs="Times New Roman"/>
          <w:color w:val="222222"/>
          <w:sz w:val="27"/>
          <w:szCs w:val="27"/>
          <w:shd w:val="clear" w:color="auto" w:fill="FFFFFF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222222"/>
          <w:sz w:val="44"/>
          <w:szCs w:val="44"/>
          <w:shd w:val="clear" w:color="auto" w:fill="FFFFFF"/>
        </w:rPr>
        <w:t>2022年</w:t>
      </w:r>
      <w:r>
        <w:rPr>
          <w:rFonts w:ascii="Times New Roman" w:hAnsi="Times New Roman" w:eastAsia="方正小标宋简体" w:cs="Times New Roman"/>
          <w:sz w:val="44"/>
          <w:szCs w:val="44"/>
        </w:rPr>
        <w:t>全国商业服务技能竞赛营养配餐员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赛项云南选拔赛报名表</w:t>
      </w:r>
    </w:p>
    <w:p>
      <w:pPr>
        <w:snapToGrid w:val="0"/>
        <w:spacing w:line="640" w:lineRule="exact"/>
        <w:jc w:val="center"/>
        <w:rPr>
          <w:rFonts w:ascii="Times New Roman" w:hAnsi="Times New Roman" w:eastAsia="华文中宋" w:cs="Times New Roman"/>
          <w:b/>
          <w:color w:val="000000"/>
          <w:szCs w:val="21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89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46"/>
        <w:gridCol w:w="1181"/>
        <w:gridCol w:w="1911"/>
        <w:gridCol w:w="1090"/>
        <w:gridCol w:w="31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技能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/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从业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93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是否已获得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中华技能大奖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全国技术能手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称号及已取得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全国技术能手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申报资格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          □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□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常住地</w:t>
            </w:r>
          </w:p>
        </w:tc>
        <w:tc>
          <w:tcPr>
            <w:tcW w:w="7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380"/>
                <w:tab w:val="center" w:pos="3549"/>
              </w:tabs>
              <w:snapToGrid w:val="0"/>
              <w:spacing w:line="400" w:lineRule="exact"/>
              <w:ind w:firstLine="1120" w:firstLineChars="400"/>
              <w:jc w:val="lef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市（州）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县（市、区）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firstLine="280" w:firstLineChars="100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技术指导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单位意见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微软雅黑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                                 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u w:val="single"/>
              </w:rPr>
              <w:t xml:space="preserve">    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   </w:t>
            </w:r>
            <w:r>
              <w:rPr>
                <w:rFonts w:hint="default" w:ascii="Times New Roman" w:hAnsi="仿宋" w:eastAsia="仿宋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黑体" w:cs="Times New Roman"/>
          <w:color w:val="222222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sectPr>
          <w:pgSz w:w="11906" w:h="16838"/>
          <w:pgMar w:top="2098" w:right="1417" w:bottom="1417" w:left="1587" w:header="851" w:footer="992" w:gutter="0"/>
          <w:cols w:space="0" w:num="1"/>
          <w:docGrid w:type="lines" w:linePitch="312" w:charSpace="0"/>
        </w:sectPr>
      </w:pPr>
    </w:p>
    <w:p>
      <w:pP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222222"/>
          <w:sz w:val="44"/>
          <w:szCs w:val="44"/>
          <w:shd w:val="clear" w:color="auto" w:fill="FFFFFF"/>
        </w:rPr>
        <w:t>2022年</w:t>
      </w:r>
      <w:r>
        <w:rPr>
          <w:rFonts w:ascii="Times New Roman" w:hAnsi="Times New Roman" w:eastAsia="方正小标宋简体" w:cs="Times New Roman"/>
          <w:sz w:val="44"/>
          <w:szCs w:val="44"/>
        </w:rPr>
        <w:t>全国商业服务技能竞赛营养配餐员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赛项云南选拔赛</w:t>
      </w:r>
      <w:r>
        <w:rPr>
          <w:rFonts w:ascii="Times New Roman" w:hAnsi="方正小标宋简体" w:eastAsia="方正小标宋简体" w:cs="Times New Roman"/>
          <w:sz w:val="44"/>
          <w:szCs w:val="44"/>
        </w:rPr>
        <w:t>防疫防控承诺书</w:t>
      </w:r>
    </w:p>
    <w:p>
      <w:pPr>
        <w:shd w:val="clear" w:color="auto" w:fill="FFFFFF"/>
        <w:autoSpaceDE w:val="0"/>
        <w:autoSpaceDN w:val="0"/>
        <w:spacing w:line="480" w:lineRule="exact"/>
        <w:rPr>
          <w:rFonts w:ascii="Times New Roman" w:hAnsi="Times New Roman" w:eastAsia="仿宋" w:cs="Times New Roman"/>
          <w:bCs/>
          <w:color w:val="000000"/>
          <w:sz w:val="22"/>
          <w:szCs w:val="21"/>
        </w:rPr>
      </w:pPr>
      <w:r>
        <w:rPr>
          <w:rFonts w:ascii="Times New Roman" w:hAnsi="Times New Roman" w:eastAsia="仿宋" w:cs="Times New Roman"/>
          <w:bCs/>
          <w:color w:val="000000"/>
          <w:sz w:val="22"/>
          <w:szCs w:val="21"/>
        </w:rPr>
        <w:t>本人为配合好疫情防控工作，本着为自身及他人生命健康负责任的原则，个人提供以下信息：</w:t>
      </w:r>
    </w:p>
    <w:tbl>
      <w:tblPr>
        <w:tblStyle w:val="7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3"/>
        <w:gridCol w:w="1036"/>
        <w:gridCol w:w="584"/>
        <w:gridCol w:w="17"/>
        <w:gridCol w:w="1214"/>
        <w:gridCol w:w="821"/>
        <w:gridCol w:w="496"/>
        <w:gridCol w:w="562"/>
        <w:gridCol w:w="534"/>
        <w:gridCol w:w="205"/>
        <w:gridCol w:w="1138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7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本人信息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8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年龄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67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单位及职务</w:t>
            </w:r>
          </w:p>
        </w:tc>
        <w:tc>
          <w:tcPr>
            <w:tcW w:w="311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电话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居住地址</w:t>
            </w:r>
          </w:p>
        </w:tc>
        <w:tc>
          <w:tcPr>
            <w:tcW w:w="7933" w:type="dxa"/>
            <w:gridSpan w:val="1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21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是否离开过居住地、到过何地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3662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最近14天以来返昆明的或州市人员，完成信息填写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到昆明的出发时间</w:t>
            </w:r>
          </w:p>
        </w:tc>
        <w:tc>
          <w:tcPr>
            <w:tcW w:w="12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到达昆明时间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637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到昆明交通出行方式</w:t>
            </w:r>
          </w:p>
        </w:tc>
        <w:tc>
          <w:tcPr>
            <w:tcW w:w="12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客车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班次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座位号</w:t>
            </w:r>
          </w:p>
        </w:tc>
        <w:tc>
          <w:tcPr>
            <w:tcW w:w="122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637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火车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车次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座位号</w:t>
            </w:r>
          </w:p>
        </w:tc>
        <w:tc>
          <w:tcPr>
            <w:tcW w:w="122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637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飞机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航班号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座位号</w:t>
            </w:r>
          </w:p>
        </w:tc>
        <w:tc>
          <w:tcPr>
            <w:tcW w:w="122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637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自驾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自驾车牌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25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637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中转信息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  <w:tc>
          <w:tcPr>
            <w:tcW w:w="2566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14天以来是否有发热、咳嗽、乏力胸闷症状：□是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是否曾被诊断为新冠肺炎确诊病例、疑似病例、无症状感染者：□是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14天以来是否与新冠肺炎确诊病例、疑似病例、无症状感染者有密切接触：□是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14天以来是否被新冠肺炎防控留验站集中隔离观察：□是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14天以来是否去过国外或国内疫情高风险、中风险地区：□是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14天以来是否与来自国外或国内疫情高风险、中风险地区人员有密切接触：□是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如存在以上任何一种情况，请详细说明：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本人入昆明之前，已在“云南健康申报系统”中完成个人健康信息申报，健康码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色</w:t>
            </w:r>
          </w:p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（参赛人员必须在“云南健康申报系统”中扫码完成个人健康信息申报）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14天以来，每日体温监测是否正常：□是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spacing w:line="312" w:lineRule="auto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其它需要说明的情况：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300" w:type="dxa"/>
            <w:gridSpan w:val="13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本人应如实填报，对上述信息的真实性负责。如因提供不实信息造成疫情传播、流行，本人承担由此带来的相关法律责任。</w:t>
            </w:r>
          </w:p>
          <w:p>
            <w:pPr>
              <w:autoSpaceDE w:val="0"/>
              <w:autoSpaceDN w:val="0"/>
              <w:ind w:firstLine="2640" w:firstLineChars="1200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本人签名（手写签名）：</w:t>
            </w:r>
          </w:p>
          <w:p>
            <w:pPr>
              <w:autoSpaceDE w:val="0"/>
              <w:autoSpaceDN w:val="0"/>
              <w:ind w:firstLine="5060" w:firstLineChars="2300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2"/>
                <w:szCs w:val="21"/>
              </w:rPr>
              <w:t>年    月  日</w:t>
            </w:r>
          </w:p>
        </w:tc>
      </w:tr>
    </w:tbl>
    <w:p>
      <w:pPr>
        <w:autoSpaceDE w:val="0"/>
        <w:autoSpaceDN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" w:cs="Times New Roman"/>
          <w:bCs/>
          <w:color w:val="000000"/>
          <w:szCs w:val="21"/>
        </w:rPr>
        <w:t>备注：已在“云南健康申报系统”中完成个人健康信息申报的人员报到时需出示个人健康码。</w:t>
      </w:r>
    </w:p>
    <w:sectPr>
      <w:pgSz w:w="11906" w:h="16838"/>
      <w:pgMar w:top="1417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FC52D2-BBB6-4E25-A4BB-573D3BF148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19346D-8BF4-4116-9EB0-89C7CC949D9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7DF021-7EEC-449F-8EA1-9E117C2B02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BD5A0C6-71B9-4068-9EA4-17EAC78D81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18BBF90-D1A9-44BA-9CAD-0CAA2932C9C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6D22388-B193-450B-A507-191C880FF46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1579FD26-7430-4C75-BD9E-9F96E35261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FE149"/>
    <w:multiLevelType w:val="singleLevel"/>
    <w:tmpl w:val="8AFFE14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E2NjgyYWE4NWEyNWRiYWJiMjRlZmMzNTVlZTkxYTkifQ=="/>
  </w:docVars>
  <w:rsids>
    <w:rsidRoot w:val="03276AE7"/>
    <w:rsid w:val="00152017"/>
    <w:rsid w:val="00177F2E"/>
    <w:rsid w:val="00236222"/>
    <w:rsid w:val="003536F9"/>
    <w:rsid w:val="003F66BB"/>
    <w:rsid w:val="0059684C"/>
    <w:rsid w:val="007F4F26"/>
    <w:rsid w:val="00830FD7"/>
    <w:rsid w:val="00863576"/>
    <w:rsid w:val="0088365D"/>
    <w:rsid w:val="009367B9"/>
    <w:rsid w:val="00A73A16"/>
    <w:rsid w:val="00AE5BEE"/>
    <w:rsid w:val="00B0705A"/>
    <w:rsid w:val="00B8785A"/>
    <w:rsid w:val="00BC1006"/>
    <w:rsid w:val="00C32E6D"/>
    <w:rsid w:val="00CF6188"/>
    <w:rsid w:val="00DA3574"/>
    <w:rsid w:val="00EA1F13"/>
    <w:rsid w:val="00FE6B77"/>
    <w:rsid w:val="03276AE7"/>
    <w:rsid w:val="039B6FDA"/>
    <w:rsid w:val="03AB72A1"/>
    <w:rsid w:val="03ED148C"/>
    <w:rsid w:val="05043254"/>
    <w:rsid w:val="059B4155"/>
    <w:rsid w:val="0C0F7451"/>
    <w:rsid w:val="0E5C7FC3"/>
    <w:rsid w:val="0FEB1CEF"/>
    <w:rsid w:val="1193649E"/>
    <w:rsid w:val="144D28C7"/>
    <w:rsid w:val="17D746F6"/>
    <w:rsid w:val="198E0B91"/>
    <w:rsid w:val="1A6C45A9"/>
    <w:rsid w:val="1AC20839"/>
    <w:rsid w:val="1BA70EDE"/>
    <w:rsid w:val="1BCD6820"/>
    <w:rsid w:val="1CF35344"/>
    <w:rsid w:val="1E6C0C85"/>
    <w:rsid w:val="1EB760AA"/>
    <w:rsid w:val="1EC12CDE"/>
    <w:rsid w:val="215A35E3"/>
    <w:rsid w:val="226A1881"/>
    <w:rsid w:val="237641D1"/>
    <w:rsid w:val="27F21ED9"/>
    <w:rsid w:val="281632FD"/>
    <w:rsid w:val="2C96113D"/>
    <w:rsid w:val="2CB278A3"/>
    <w:rsid w:val="2DCB057C"/>
    <w:rsid w:val="2E070044"/>
    <w:rsid w:val="2E644DE8"/>
    <w:rsid w:val="310D0D43"/>
    <w:rsid w:val="33E71FB3"/>
    <w:rsid w:val="34BE5170"/>
    <w:rsid w:val="41392DB0"/>
    <w:rsid w:val="417D774E"/>
    <w:rsid w:val="49CE219B"/>
    <w:rsid w:val="4E543891"/>
    <w:rsid w:val="4F3503EF"/>
    <w:rsid w:val="57BA7EE8"/>
    <w:rsid w:val="57E3119D"/>
    <w:rsid w:val="58890275"/>
    <w:rsid w:val="59A2396F"/>
    <w:rsid w:val="59C20537"/>
    <w:rsid w:val="5C867445"/>
    <w:rsid w:val="60026AB7"/>
    <w:rsid w:val="62A0778F"/>
    <w:rsid w:val="62C86732"/>
    <w:rsid w:val="6740251D"/>
    <w:rsid w:val="68D67C9B"/>
    <w:rsid w:val="69780E80"/>
    <w:rsid w:val="6DA97E9C"/>
    <w:rsid w:val="6E397F0B"/>
    <w:rsid w:val="6E9F77C1"/>
    <w:rsid w:val="708A22D6"/>
    <w:rsid w:val="71A71BB4"/>
    <w:rsid w:val="71E029DA"/>
    <w:rsid w:val="74174838"/>
    <w:rsid w:val="763A1A19"/>
    <w:rsid w:val="76465250"/>
    <w:rsid w:val="76533E8A"/>
    <w:rsid w:val="76E46579"/>
    <w:rsid w:val="7727445B"/>
    <w:rsid w:val="778718BF"/>
    <w:rsid w:val="77BC533B"/>
    <w:rsid w:val="77FA42CD"/>
    <w:rsid w:val="7973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autoSpaceDE w:val="0"/>
      <w:autoSpaceDN w:val="0"/>
      <w:ind w:left="756"/>
      <w:jc w:val="left"/>
      <w:outlineLvl w:val="1"/>
    </w:pPr>
    <w:rPr>
      <w:rFonts w:hint="eastAsia" w:ascii="华文仿宋" w:hAnsi="华文仿宋" w:eastAsia="华文仿宋" w:cs="Times New Roman"/>
      <w:b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4"/>
    <w:qFormat/>
    <w:uiPriority w:val="0"/>
    <w:pPr>
      <w:autoSpaceDE w:val="0"/>
      <w:autoSpaceDN w:val="0"/>
      <w:ind w:left="860" w:firstLine="640"/>
      <w:jc w:val="left"/>
    </w:pPr>
    <w:rPr>
      <w:rFonts w:hint="eastAsia" w:ascii="仿宋" w:hAnsi="仿宋" w:eastAsia="仿宋" w:cs="Times New Roman"/>
      <w:kern w:val="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rPr>
      <w:rFonts w:hint="eastAsia"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msolistparagraph"/>
    <w:basedOn w:val="1"/>
    <w:qFormat/>
    <w:uiPriority w:val="0"/>
    <w:pPr>
      <w:autoSpaceDE w:val="0"/>
      <w:autoSpaceDN w:val="0"/>
      <w:ind w:left="860" w:firstLine="640"/>
      <w:jc w:val="left"/>
    </w:pPr>
    <w:rPr>
      <w:rFonts w:hint="eastAsia" w:ascii="仿宋" w:hAnsi="仿宋" w:eastAsia="仿宋" w:cs="Times New Roman"/>
      <w:kern w:val="0"/>
      <w:sz w:val="22"/>
      <w:szCs w:val="22"/>
    </w:rPr>
  </w:style>
  <w:style w:type="character" w:customStyle="1" w:styleId="13">
    <w:name w:val="标题 2 Char"/>
    <w:basedOn w:val="9"/>
    <w:link w:val="2"/>
    <w:qFormat/>
    <w:uiPriority w:val="0"/>
    <w:rPr>
      <w:rFonts w:hint="eastAsia" w:ascii="华文仿宋" w:hAnsi="华文仿宋" w:eastAsia="华文仿宋" w:cs="华文仿宋"/>
      <w:b/>
      <w:sz w:val="32"/>
      <w:szCs w:val="32"/>
      <w:lang w:val="zh-CN" w:bidi="zh-CN"/>
    </w:rPr>
  </w:style>
  <w:style w:type="character" w:customStyle="1" w:styleId="14">
    <w:name w:val="正文文本 Char"/>
    <w:basedOn w:val="9"/>
    <w:link w:val="3"/>
    <w:qFormat/>
    <w:uiPriority w:val="0"/>
    <w:rPr>
      <w:rFonts w:hint="eastAsia" w:ascii="仿宋" w:hAnsi="仿宋" w:eastAsia="仿宋" w:cs="仿宋"/>
      <w:sz w:val="32"/>
      <w:szCs w:val="32"/>
      <w:lang w:val="zh-CN" w:bidi="zh-CN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云南省总工会</Company>
  <Pages>28</Pages>
  <Words>10431</Words>
  <Characters>10801</Characters>
  <Lines>84</Lines>
  <Paragraphs>23</Paragraphs>
  <TotalTime>15</TotalTime>
  <ScaleCrop>false</ScaleCrop>
  <LinksUpToDate>false</LinksUpToDate>
  <CharactersWithSpaces>11156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2022-08-24T04:54:00Z</dcterms:created>
  <dc:creator>云南省总工会</dc:creator>
  <cp:lastModifiedBy>潘宇</cp:lastModifiedBy>
  <dcterms:modified xsi:type="dcterms:W3CDTF">2022-09-06T07:12:41Z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F39C80ACA13E4615B4FF091466ED0210</vt:lpwstr>
  </property>
</Properties>
</file>