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1CC6" w14:textId="5D1CED00" w:rsidR="00FC2816" w:rsidRPr="006914C3" w:rsidRDefault="006914C3" w:rsidP="006914C3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 w:rsidRPr="006914C3">
        <w:rPr>
          <w:rFonts w:ascii="黑体" w:eastAsia="黑体" w:hAnsi="黑体" w:hint="eastAsia"/>
          <w:sz w:val="32"/>
          <w:szCs w:val="32"/>
        </w:rPr>
        <w:t>附件1</w:t>
      </w:r>
    </w:p>
    <w:p w14:paraId="66268E2D" w14:textId="77777777" w:rsidR="00FC2816" w:rsidRDefault="00FC2816" w:rsidP="00D45A53">
      <w:pPr>
        <w:spacing w:line="480" w:lineRule="exact"/>
        <w:jc w:val="left"/>
        <w:rPr>
          <w:rFonts w:ascii="仿宋_GB2312" w:eastAsia="仿宋_GB2312" w:hAnsi="仿宋"/>
          <w:sz w:val="32"/>
          <w:szCs w:val="32"/>
        </w:rPr>
      </w:pPr>
    </w:p>
    <w:p w14:paraId="79C9177B" w14:textId="1A7CDF6C" w:rsidR="00FC2816" w:rsidRPr="00F7179F" w:rsidRDefault="007D10DB" w:rsidP="00F25677">
      <w:pPr>
        <w:spacing w:line="6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中国商业技师协会</w:t>
      </w:r>
    </w:p>
    <w:p w14:paraId="5E27D712" w14:textId="28FD5ADA" w:rsidR="001A414C" w:rsidRPr="00F7179F" w:rsidRDefault="007D10DB" w:rsidP="00F25677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D10DB">
        <w:rPr>
          <w:rFonts w:ascii="方正小标宋简体" w:eastAsia="方正小标宋简体" w:hAnsi="仿宋" w:hint="eastAsia"/>
          <w:sz w:val="44"/>
          <w:szCs w:val="44"/>
        </w:rPr>
        <w:t>2023年度职业教育研究课题立项指南</w:t>
      </w:r>
    </w:p>
    <w:p w14:paraId="3972C37A" w14:textId="77777777" w:rsidR="00F25677" w:rsidRPr="00F25677" w:rsidRDefault="00F25677" w:rsidP="00774688">
      <w:pPr>
        <w:spacing w:line="320" w:lineRule="exact"/>
        <w:jc w:val="left"/>
        <w:rPr>
          <w:rFonts w:ascii="仿宋_GB2312" w:eastAsia="仿宋_GB2312" w:hAnsi="仿宋"/>
          <w:sz w:val="32"/>
          <w:szCs w:val="32"/>
        </w:rPr>
      </w:pPr>
    </w:p>
    <w:p w14:paraId="02CBCA53" w14:textId="77777777" w:rsidR="00B81A6F" w:rsidRPr="00B81A6F" w:rsidRDefault="00B81A6F" w:rsidP="00B81A6F">
      <w:pPr>
        <w:spacing w:line="640" w:lineRule="exact"/>
        <w:ind w:firstLineChars="200" w:firstLine="643"/>
        <w:rPr>
          <w:rFonts w:ascii="仿宋" w:eastAsia="仿宋" w:hAnsi="仿宋" w:cs="黑体" w:hint="eastAsia"/>
          <w:b/>
          <w:bCs/>
          <w:sz w:val="32"/>
          <w:szCs w:val="32"/>
        </w:rPr>
      </w:pPr>
      <w:r w:rsidRPr="00B81A6F">
        <w:rPr>
          <w:rFonts w:ascii="仿宋" w:eastAsia="仿宋" w:hAnsi="仿宋" w:cs="黑体" w:hint="eastAsia"/>
          <w:b/>
          <w:bCs/>
          <w:sz w:val="32"/>
          <w:szCs w:val="32"/>
        </w:rPr>
        <w:t>一、重点课题选题</w:t>
      </w:r>
    </w:p>
    <w:p w14:paraId="5F1D9463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职业院校课程思政建设研究</w:t>
      </w:r>
    </w:p>
    <w:p w14:paraId="0CD289B0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2.职业院校培育时代新人创新机制和路径方法研究</w:t>
      </w:r>
    </w:p>
    <w:p w14:paraId="03F8E8C0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3.教育数字化转型发展研究</w:t>
      </w:r>
    </w:p>
    <w:p w14:paraId="7F05CFFC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4.创新驱动战略下职业院校创新创业教育改革策略研究</w:t>
      </w:r>
    </w:p>
    <w:p w14:paraId="1D08E644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.促进学生多元发展的职普融通制度设计研究</w:t>
      </w:r>
    </w:p>
    <w:p w14:paraId="797691F2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.职业院校与地方中小微企业开展校企合作机制研究</w:t>
      </w:r>
    </w:p>
    <w:p w14:paraId="64E4218B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校企合作、产教融合背景下的高职教学模式改革与实践研究</w:t>
      </w:r>
    </w:p>
    <w:p w14:paraId="61118AC8" w14:textId="1EE7B77A" w:rsidR="00B81A6F" w:rsidRP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.伟大建党精神融入职业院校思政教育实践研究</w:t>
      </w:r>
    </w:p>
    <w:p w14:paraId="5B96C2D3" w14:textId="77777777" w:rsidR="0097489C" w:rsidRDefault="0097489C" w:rsidP="00B81A6F">
      <w:pPr>
        <w:spacing w:line="640" w:lineRule="exact"/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</w:p>
    <w:p w14:paraId="7905FC36" w14:textId="77777777" w:rsidR="00B81A6F" w:rsidRPr="00B81A6F" w:rsidRDefault="00B81A6F" w:rsidP="00B81A6F">
      <w:pPr>
        <w:spacing w:line="640" w:lineRule="exact"/>
        <w:ind w:firstLineChars="200" w:firstLine="643"/>
        <w:rPr>
          <w:rFonts w:ascii="仿宋" w:eastAsia="仿宋" w:hAnsi="仿宋" w:cs="黑体"/>
          <w:b/>
          <w:bCs/>
          <w:sz w:val="32"/>
          <w:szCs w:val="32"/>
        </w:rPr>
      </w:pPr>
      <w:r w:rsidRPr="00B81A6F">
        <w:rPr>
          <w:rFonts w:ascii="仿宋" w:eastAsia="仿宋" w:hAnsi="仿宋" w:cs="黑体" w:hint="eastAsia"/>
          <w:b/>
          <w:bCs/>
          <w:sz w:val="32"/>
          <w:szCs w:val="32"/>
        </w:rPr>
        <w:t>二、一般课题选题</w:t>
      </w:r>
    </w:p>
    <w:p w14:paraId="75A9907C" w14:textId="77777777" w:rsidR="00B81A6F" w:rsidRDefault="00B81A6F" w:rsidP="00B81A6F">
      <w:pPr>
        <w:spacing w:line="64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（一）综合类</w:t>
      </w:r>
    </w:p>
    <w:p w14:paraId="0518E268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职业教育对区域经济社会发展贡献度的实证研究</w:t>
      </w:r>
    </w:p>
    <w:p w14:paraId="26B25EEA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职业院校劳动教育课程育人实践研究</w:t>
      </w:r>
    </w:p>
    <w:p w14:paraId="23EFF427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3.职业教育路径研究</w:t>
      </w:r>
    </w:p>
    <w:p w14:paraId="47763809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职业教育助力乡村振兴的实践研究</w:t>
      </w:r>
    </w:p>
    <w:p w14:paraId="1D509022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5.整合资源构建高校实践育人共同体研究</w:t>
      </w:r>
    </w:p>
    <w:p w14:paraId="36B61A2E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职业教育服务终身学习体系建设研究</w:t>
      </w:r>
    </w:p>
    <w:p w14:paraId="03172889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.职业院校教师企业实践基地建设研究</w:t>
      </w:r>
    </w:p>
    <w:p w14:paraId="2A7AD0BC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.立德树人背景下职业院校德技并修育人机制研究</w:t>
      </w:r>
    </w:p>
    <w:p w14:paraId="44A68248" w14:textId="77777777" w:rsidR="00B81A6F" w:rsidRDefault="00B81A6F" w:rsidP="00B81A6F">
      <w:pPr>
        <w:spacing w:line="6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（二）专业建设类</w:t>
      </w:r>
    </w:p>
    <w:p w14:paraId="42E0E7A9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932E0D">
        <w:rPr>
          <w:rFonts w:ascii="仿宋" w:eastAsia="仿宋" w:hAnsi="仿宋" w:cs="仿宋"/>
          <w:color w:val="000000"/>
          <w:sz w:val="32"/>
          <w:szCs w:val="32"/>
        </w:rPr>
        <w:t>.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专业设置与区域产业发展吻合度的相关研究</w:t>
      </w:r>
    </w:p>
    <w:p w14:paraId="492420A0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2.职业技能等级证书融入人才培养的实践研究</w:t>
      </w:r>
    </w:p>
    <w:p w14:paraId="0A0478FD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3.基于产业转型升级的专业动态建设机制研究</w:t>
      </w:r>
    </w:p>
    <w:p w14:paraId="68A233BC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Pr="00932E0D">
        <w:rPr>
          <w:rFonts w:ascii="仿宋" w:eastAsia="仿宋" w:hAnsi="仿宋" w:cs="仿宋"/>
          <w:color w:val="000000"/>
          <w:sz w:val="32"/>
          <w:szCs w:val="32"/>
        </w:rPr>
        <w:t>.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区域性(行业性)专业资源库建设实践研究</w:t>
      </w:r>
    </w:p>
    <w:p w14:paraId="31A7AB7C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932E0D">
        <w:rPr>
          <w:rFonts w:ascii="仿宋" w:eastAsia="仿宋" w:hAnsi="仿宋" w:cs="仿宋"/>
          <w:color w:val="000000"/>
          <w:sz w:val="32"/>
          <w:szCs w:val="32"/>
        </w:rPr>
        <w:t>.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民间工艺、绝技绝活类专业建设与人才培养研究</w:t>
      </w:r>
    </w:p>
    <w:p w14:paraId="086A7503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6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.职业院校专业认证、质量评价与动态调控机制研究</w:t>
      </w:r>
    </w:p>
    <w:p w14:paraId="7717BA12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7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.职业院校专业群建设研究</w:t>
      </w:r>
    </w:p>
    <w:p w14:paraId="644A3767" w14:textId="77777777" w:rsidR="00B81A6F" w:rsidRPr="00932E0D" w:rsidRDefault="00B81A6F" w:rsidP="00B81A6F">
      <w:pPr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8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.岗课赛证综合育人模式研究</w:t>
      </w:r>
    </w:p>
    <w:p w14:paraId="0E3C55CB" w14:textId="77777777" w:rsidR="00B81A6F" w:rsidRDefault="00B81A6F" w:rsidP="00B81A6F">
      <w:pPr>
        <w:spacing w:line="6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（三）人才培养模式改革类</w:t>
      </w:r>
    </w:p>
    <w:p w14:paraId="3BB40B63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1.基于产教融合、校企合作及现代学徒制的职业院校课程开发模式的实践研究</w:t>
      </w:r>
    </w:p>
    <w:p w14:paraId="0525A91D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2.基于行业指导的专业教学标准开发的实践研究</w:t>
      </w:r>
    </w:p>
    <w:p w14:paraId="10D57057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3.职业院校现代学徒制人才培养模式研究</w:t>
      </w:r>
    </w:p>
    <w:p w14:paraId="674372EC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</w:t>
      </w:r>
      <w:r w:rsidRPr="00932E0D">
        <w:rPr>
          <w:rFonts w:ascii="仿宋" w:eastAsia="仿宋" w:hAnsi="仿宋" w:cs="仿宋" w:hint="eastAsia"/>
          <w:color w:val="000000"/>
          <w:sz w:val="32"/>
          <w:szCs w:val="32"/>
        </w:rPr>
        <w:t>顶岗实习管理创新的实践研究</w:t>
      </w:r>
    </w:p>
    <w:p w14:paraId="219CC637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5.职教师资职后培训模式优化研究</w:t>
      </w:r>
    </w:p>
    <w:p w14:paraId="166CF6D6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6.现代职教体系建设项目人才培养模式改革研究</w:t>
      </w:r>
    </w:p>
    <w:p w14:paraId="6D4634D3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7.经济社会发展与职业教育人才培养的相关性研究</w:t>
      </w:r>
    </w:p>
    <w:p w14:paraId="39656EA0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8.高职院校培育学生社会主义核心价值观研究</w:t>
      </w:r>
    </w:p>
    <w:p w14:paraId="0351C03A" w14:textId="77777777" w:rsidR="00B81A6F" w:rsidRDefault="00B81A6F" w:rsidP="00B81A6F">
      <w:pPr>
        <w:spacing w:line="6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（四）课程教学与教材建设类</w:t>
      </w:r>
    </w:p>
    <w:p w14:paraId="72482B36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1.以课程建设为抓手，弘扬传统商业文明的路径研究</w:t>
      </w:r>
    </w:p>
    <w:p w14:paraId="55AEB506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 w:rsidRPr="005A6EF5">
        <w:rPr>
          <w:rFonts w:ascii="仿宋" w:eastAsia="仿宋" w:hAnsi="仿宋" w:cs="仿宋" w:hint="eastAsia"/>
          <w:color w:val="000000"/>
          <w:sz w:val="32"/>
          <w:szCs w:val="32"/>
        </w:rPr>
        <w:t>职业院校技能教学模式构建的理论与实践研究</w:t>
      </w:r>
    </w:p>
    <w:p w14:paraId="2A638212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3.职业院校精品课程建设研究</w:t>
      </w:r>
    </w:p>
    <w:p w14:paraId="4681ACAD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4.职业院校课程资源库开发与应用研究</w:t>
      </w:r>
    </w:p>
    <w:p w14:paraId="77CA5544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5.</w:t>
      </w:r>
      <w:r w:rsidRPr="005A6EF5">
        <w:rPr>
          <w:rFonts w:ascii="仿宋" w:eastAsia="仿宋" w:hAnsi="仿宋" w:cs="仿宋" w:hint="eastAsia"/>
          <w:color w:val="000000"/>
          <w:sz w:val="32"/>
          <w:szCs w:val="32"/>
        </w:rPr>
        <w:t>职业技能提升与职业精神培养融合的策略研究</w:t>
      </w:r>
    </w:p>
    <w:p w14:paraId="28360B8A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6.职业院校课程教学法改革研究</w:t>
      </w:r>
    </w:p>
    <w:p w14:paraId="3C656E19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7.</w:t>
      </w:r>
      <w:r w:rsidRPr="005A6EF5">
        <w:rPr>
          <w:rFonts w:ascii="仿宋" w:eastAsia="仿宋" w:hAnsi="仿宋" w:cs="仿宋" w:hint="eastAsia"/>
          <w:color w:val="000000"/>
          <w:sz w:val="32"/>
          <w:szCs w:val="32"/>
        </w:rPr>
        <w:t>职业院校校企合作开发课程的实践研究</w:t>
      </w:r>
    </w:p>
    <w:p w14:paraId="1A3D7B11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8.</w:t>
      </w:r>
      <w:r w:rsidRPr="005A6EF5">
        <w:rPr>
          <w:rFonts w:ascii="仿宋" w:eastAsia="仿宋" w:hAnsi="仿宋" w:cs="仿宋" w:hint="eastAsia"/>
          <w:color w:val="000000"/>
          <w:sz w:val="32"/>
          <w:szCs w:val="32"/>
        </w:rPr>
        <w:t>“互联网+课堂”的组织实施、考核标准与激励办法研究</w:t>
      </w:r>
    </w:p>
    <w:p w14:paraId="43A707AD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9.职业院校课程思政与思政课程融合研究</w:t>
      </w:r>
    </w:p>
    <w:p w14:paraId="79DE6324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10.职业院校学生学习动机实证研究 </w:t>
      </w:r>
    </w:p>
    <w:p w14:paraId="638E6079" w14:textId="77777777" w:rsidR="00B81A6F" w:rsidRDefault="00B81A6F" w:rsidP="00B81A6F">
      <w:pPr>
        <w:spacing w:line="6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（五）实践教学类</w:t>
      </w:r>
    </w:p>
    <w:p w14:paraId="681800A9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1.职业院校技能竞赛资源转化与推广模式研究</w:t>
      </w:r>
    </w:p>
    <w:p w14:paraId="7BDE3326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校企合作开发职业培训包实践研究</w:t>
      </w:r>
    </w:p>
    <w:p w14:paraId="165D3E41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3.“1+X”证书制度与职业院校实践教学体系改革研究</w:t>
      </w:r>
    </w:p>
    <w:p w14:paraId="122A0A6C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.职业院校实践教学规范化、制度化建设研究</w:t>
      </w:r>
    </w:p>
    <w:p w14:paraId="71DE9DA9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职业院校面向行业企业职工培训的实践研究</w:t>
      </w:r>
    </w:p>
    <w:p w14:paraId="045340BA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职业院校实训基地发挥社会培训服务功能的实践研究</w:t>
      </w:r>
    </w:p>
    <w:p w14:paraId="08E6DB71" w14:textId="77777777" w:rsidR="00B81A6F" w:rsidRDefault="00B81A6F" w:rsidP="00B81A6F">
      <w:pPr>
        <w:spacing w:line="6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（六）教学管理与评价类</w:t>
      </w:r>
    </w:p>
    <w:p w14:paraId="1B7D368D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职业院校教学质量管理体制、监控体系和保障体系的研究</w:t>
      </w:r>
    </w:p>
    <w:p w14:paraId="2DA2710D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与职业（行业）标准相衔接的课程与教学内容体系探索</w:t>
      </w:r>
    </w:p>
    <w:p w14:paraId="4BD7D18B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中职-高职-应用型本科衔接培养技术技能型人才的改革实践</w:t>
      </w:r>
    </w:p>
    <w:p w14:paraId="318EA8D3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4.职业教育学分累计与转换机制相关研究</w:t>
      </w:r>
    </w:p>
    <w:p w14:paraId="48EF6CA3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.多方参与的职业院校人才培养质量评价机制研究</w:t>
      </w:r>
    </w:p>
    <w:p w14:paraId="242775B8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.职业院校学生综合素质评价研究</w:t>
      </w:r>
    </w:p>
    <w:p w14:paraId="18DBD8C8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慕课、微课建设与应用研究</w:t>
      </w:r>
    </w:p>
    <w:p w14:paraId="45182854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.职业院校双师团队建设目标与考评体系研究</w:t>
      </w:r>
    </w:p>
    <w:p w14:paraId="4ACFF6C8" w14:textId="77777777" w:rsidR="00B81A6F" w:rsidRDefault="00B81A6F" w:rsidP="00B81A6F">
      <w:pPr>
        <w:spacing w:line="6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（七）数字信息化类</w:t>
      </w:r>
    </w:p>
    <w:p w14:paraId="273B2F73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数字化课程实施路径研究</w:t>
      </w:r>
    </w:p>
    <w:p w14:paraId="24980B9F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2.数字经济时代职业教育转型发展研究</w:t>
      </w:r>
    </w:p>
    <w:p w14:paraId="7802991E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3.职业教育在线课程资源建设与应用研究</w:t>
      </w:r>
    </w:p>
    <w:p w14:paraId="16B9033F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4.数字经济时代技术技能人才供需精准对接机制研究</w:t>
      </w:r>
    </w:p>
    <w:p w14:paraId="52BE385D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5.职业院校智慧教学管理平台开发与应用研究</w:t>
      </w:r>
    </w:p>
    <w:p w14:paraId="668535A1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基于产教融合的课程实践（实训）环节教学探索与研究</w:t>
      </w:r>
    </w:p>
    <w:p w14:paraId="1F674645" w14:textId="77777777" w:rsidR="00B81A6F" w:rsidRDefault="00B81A6F" w:rsidP="00B81A6F">
      <w:pPr>
        <w:spacing w:line="64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（八）师资队伍建设类</w:t>
      </w:r>
    </w:p>
    <w:p w14:paraId="57FF844E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1.职业院校教师专业化发展机制建设研究与实践</w:t>
      </w:r>
    </w:p>
    <w:p w14:paraId="008389DE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926C1A">
        <w:rPr>
          <w:rFonts w:ascii="仿宋" w:eastAsia="仿宋" w:hAnsi="仿宋" w:cs="仿宋" w:hint="eastAsia"/>
          <w:color w:val="000000"/>
          <w:sz w:val="32"/>
          <w:szCs w:val="32"/>
        </w:rPr>
        <w:t>教师参加企业实践培训的案例研究</w:t>
      </w:r>
    </w:p>
    <w:p w14:paraId="514CC1D8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.职业院校兼职教师队伍建设及管理机制研究与实践</w:t>
      </w:r>
    </w:p>
    <w:p w14:paraId="08B55E27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926C1A">
        <w:rPr>
          <w:rFonts w:ascii="仿宋" w:eastAsia="仿宋" w:hAnsi="仿宋" w:cs="仿宋" w:hint="eastAsia"/>
          <w:color w:val="000000"/>
          <w:sz w:val="32"/>
          <w:szCs w:val="32"/>
        </w:rPr>
        <w:t>职业院校名师工作室建设实践研究</w:t>
      </w:r>
    </w:p>
    <w:p w14:paraId="30E9C593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.职业院校优秀教学团队建设研究与实践</w:t>
      </w:r>
    </w:p>
    <w:p w14:paraId="134D7637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926C1A">
        <w:rPr>
          <w:rFonts w:ascii="仿宋" w:eastAsia="仿宋" w:hAnsi="仿宋" w:cs="仿宋" w:hint="eastAsia"/>
          <w:color w:val="000000"/>
          <w:sz w:val="32"/>
          <w:szCs w:val="32"/>
        </w:rPr>
        <w:t>职业院校教师教学能力、实践能力提升方式与途径研究</w:t>
      </w:r>
    </w:p>
    <w:p w14:paraId="1DBCDF58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.职业院校实践类教师顶岗实习研究</w:t>
      </w:r>
    </w:p>
    <w:p w14:paraId="71D0F1C2" w14:textId="77777777" w:rsidR="00B81A6F" w:rsidRDefault="00B81A6F" w:rsidP="00B81A6F">
      <w:pPr>
        <w:spacing w:line="64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 w:rsidRPr="00926C1A">
        <w:rPr>
          <w:rFonts w:ascii="仿宋" w:eastAsia="仿宋" w:hAnsi="仿宋" w:cs="仿宋" w:hint="eastAsia"/>
          <w:color w:val="000000"/>
          <w:sz w:val="32"/>
          <w:szCs w:val="32"/>
        </w:rPr>
        <w:t>教师素养、身份构建及职业能力发展研究</w:t>
      </w:r>
    </w:p>
    <w:p w14:paraId="41BCF723" w14:textId="77777777" w:rsidR="0097489C" w:rsidRDefault="0097489C" w:rsidP="00B81A6F">
      <w:pPr>
        <w:spacing w:line="640" w:lineRule="exact"/>
        <w:rPr>
          <w:rFonts w:ascii="仿宋" w:eastAsia="仿宋" w:hAnsi="仿宋" w:cs="楷体"/>
          <w:sz w:val="28"/>
          <w:szCs w:val="28"/>
        </w:rPr>
      </w:pPr>
    </w:p>
    <w:p w14:paraId="1986D054" w14:textId="555F02DC" w:rsidR="00B81A6F" w:rsidRPr="0097489C" w:rsidRDefault="00B81A6F" w:rsidP="0097489C">
      <w:pPr>
        <w:spacing w:line="640" w:lineRule="exact"/>
        <w:ind w:firstLineChars="200" w:firstLine="643"/>
        <w:rPr>
          <w:rFonts w:ascii="仿宋" w:eastAsia="仿宋" w:hAnsi="仿宋" w:cs="楷体"/>
          <w:bCs/>
          <w:sz w:val="32"/>
          <w:szCs w:val="32"/>
        </w:rPr>
      </w:pPr>
      <w:r w:rsidRPr="0097489C">
        <w:rPr>
          <w:rFonts w:ascii="仿宋" w:eastAsia="仿宋" w:hAnsi="仿宋" w:cs="楷体" w:hint="eastAsia"/>
          <w:b/>
          <w:sz w:val="32"/>
          <w:szCs w:val="32"/>
        </w:rPr>
        <w:lastRenderedPageBreak/>
        <w:t>说明</w:t>
      </w:r>
      <w:r w:rsidRPr="0097489C">
        <w:rPr>
          <w:rFonts w:ascii="仿宋" w:eastAsia="仿宋" w:hAnsi="仿宋" w:cs="楷体" w:hint="eastAsia"/>
          <w:sz w:val="32"/>
          <w:szCs w:val="32"/>
        </w:rPr>
        <w:t>：</w:t>
      </w:r>
      <w:r w:rsidRPr="0097489C">
        <w:rPr>
          <w:rFonts w:ascii="仿宋" w:eastAsia="仿宋" w:hAnsi="仿宋" w:cs="楷体" w:hint="eastAsia"/>
          <w:bCs/>
          <w:sz w:val="32"/>
          <w:szCs w:val="32"/>
        </w:rPr>
        <w:t>1.重点课题原则上应按照课题指南提供的选题申报</w:t>
      </w:r>
      <w:r w:rsidR="0097489C">
        <w:rPr>
          <w:rFonts w:ascii="仿宋" w:eastAsia="仿宋" w:hAnsi="仿宋" w:cs="楷体" w:hint="eastAsia"/>
          <w:bCs/>
          <w:sz w:val="32"/>
          <w:szCs w:val="32"/>
        </w:rPr>
        <w:t>；</w:t>
      </w:r>
    </w:p>
    <w:p w14:paraId="75F37567" w14:textId="77777777" w:rsidR="002B4666" w:rsidRDefault="00B81A6F" w:rsidP="0097489C">
      <w:pPr>
        <w:spacing w:line="640" w:lineRule="exact"/>
        <w:ind w:firstLineChars="500" w:firstLine="1600"/>
        <w:rPr>
          <w:rFonts w:ascii="仿宋" w:eastAsia="仿宋" w:hAnsi="仿宋" w:cs="楷体"/>
          <w:bCs/>
          <w:sz w:val="32"/>
          <w:szCs w:val="32"/>
        </w:rPr>
      </w:pPr>
      <w:r w:rsidRPr="0097489C">
        <w:rPr>
          <w:rFonts w:ascii="仿宋" w:eastAsia="仿宋" w:hAnsi="仿宋" w:cs="楷体" w:hint="eastAsia"/>
          <w:bCs/>
          <w:sz w:val="32"/>
          <w:szCs w:val="32"/>
        </w:rPr>
        <w:t>2.一般课题可在本指南提供的选题范围内适当调整题目申</w:t>
      </w:r>
    </w:p>
    <w:p w14:paraId="42A5190F" w14:textId="17EBF69E" w:rsidR="002B43E8" w:rsidRPr="0097489C" w:rsidRDefault="00B81A6F" w:rsidP="002B4666">
      <w:pPr>
        <w:spacing w:line="640" w:lineRule="exact"/>
        <w:ind w:firstLineChars="600" w:firstLine="1920"/>
        <w:rPr>
          <w:rFonts w:ascii="仿宋" w:eastAsia="仿宋" w:hAnsi="仿宋" w:cs="楷体" w:hint="eastAsia"/>
          <w:sz w:val="32"/>
          <w:szCs w:val="32"/>
        </w:rPr>
      </w:pPr>
      <w:r w:rsidRPr="0097489C">
        <w:rPr>
          <w:rFonts w:ascii="仿宋" w:eastAsia="仿宋" w:hAnsi="仿宋" w:cs="楷体" w:hint="eastAsia"/>
          <w:bCs/>
          <w:sz w:val="32"/>
          <w:szCs w:val="32"/>
        </w:rPr>
        <w:t>报，也可自拟题目申报。</w:t>
      </w:r>
      <w:bookmarkStart w:id="0" w:name="_GoBack"/>
      <w:bookmarkEnd w:id="0"/>
    </w:p>
    <w:sectPr w:rsidR="002B43E8" w:rsidRPr="0097489C" w:rsidSect="00774688">
      <w:footerReference w:type="even" r:id="rId6"/>
      <w:footerReference w:type="default" r:id="rId7"/>
      <w:pgSz w:w="11906" w:h="16838"/>
      <w:pgMar w:top="1531" w:right="1134" w:bottom="1134" w:left="1134" w:header="851" w:footer="7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B7CB3" w14:textId="77777777" w:rsidR="00252ADB" w:rsidRDefault="00252ADB" w:rsidP="00217778">
      <w:r>
        <w:separator/>
      </w:r>
    </w:p>
  </w:endnote>
  <w:endnote w:type="continuationSeparator" w:id="0">
    <w:p w14:paraId="78C5FEED" w14:textId="77777777" w:rsidR="00252ADB" w:rsidRDefault="00252ADB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C31B" w14:textId="77777777" w:rsidR="00217778" w:rsidRPr="003B4C9C" w:rsidRDefault="003B4C9C" w:rsidP="003B4C9C">
    <w:pPr>
      <w:pStyle w:val="a4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EndPr/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2B4666" w:rsidRPr="002B4666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2F1F191" w14:textId="77777777" w:rsidR="00217778" w:rsidRPr="003B4C9C" w:rsidRDefault="003B4C9C" w:rsidP="003B4C9C">
        <w:pPr>
          <w:pStyle w:val="a4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2B4666" w:rsidRPr="002B4666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9A552" w14:textId="77777777" w:rsidR="00252ADB" w:rsidRDefault="00252ADB" w:rsidP="00217778">
      <w:r>
        <w:separator/>
      </w:r>
    </w:p>
  </w:footnote>
  <w:footnote w:type="continuationSeparator" w:id="0">
    <w:p w14:paraId="789F5658" w14:textId="77777777" w:rsidR="00252ADB" w:rsidRDefault="00252ADB" w:rsidP="0021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72"/>
    <w:rsid w:val="00065C13"/>
    <w:rsid w:val="000B0CE6"/>
    <w:rsid w:val="00115B87"/>
    <w:rsid w:val="00134E24"/>
    <w:rsid w:val="001A414C"/>
    <w:rsid w:val="001C51D0"/>
    <w:rsid w:val="001D7F19"/>
    <w:rsid w:val="0021230C"/>
    <w:rsid w:val="00217778"/>
    <w:rsid w:val="002332A9"/>
    <w:rsid w:val="00252101"/>
    <w:rsid w:val="00252ADB"/>
    <w:rsid w:val="00284472"/>
    <w:rsid w:val="002B43E8"/>
    <w:rsid w:val="002B4666"/>
    <w:rsid w:val="002D1166"/>
    <w:rsid w:val="002E5783"/>
    <w:rsid w:val="002F5FBE"/>
    <w:rsid w:val="00366295"/>
    <w:rsid w:val="00375FED"/>
    <w:rsid w:val="00392487"/>
    <w:rsid w:val="003B4C9C"/>
    <w:rsid w:val="003C6062"/>
    <w:rsid w:val="003F2357"/>
    <w:rsid w:val="004002A6"/>
    <w:rsid w:val="004406A1"/>
    <w:rsid w:val="0044613E"/>
    <w:rsid w:val="004506A7"/>
    <w:rsid w:val="00497FB5"/>
    <w:rsid w:val="004D7698"/>
    <w:rsid w:val="005923D4"/>
    <w:rsid w:val="005F4041"/>
    <w:rsid w:val="00640452"/>
    <w:rsid w:val="006914C3"/>
    <w:rsid w:val="00744648"/>
    <w:rsid w:val="00774688"/>
    <w:rsid w:val="007D10DB"/>
    <w:rsid w:val="00801A76"/>
    <w:rsid w:val="0080506B"/>
    <w:rsid w:val="008054AE"/>
    <w:rsid w:val="00806A6C"/>
    <w:rsid w:val="00863D9C"/>
    <w:rsid w:val="00881649"/>
    <w:rsid w:val="008C6A66"/>
    <w:rsid w:val="008F68A0"/>
    <w:rsid w:val="009367D5"/>
    <w:rsid w:val="00965069"/>
    <w:rsid w:val="0097489C"/>
    <w:rsid w:val="00982E2F"/>
    <w:rsid w:val="00A43010"/>
    <w:rsid w:val="00A65554"/>
    <w:rsid w:val="00A71CA0"/>
    <w:rsid w:val="00AC33D5"/>
    <w:rsid w:val="00AD2B80"/>
    <w:rsid w:val="00AE7496"/>
    <w:rsid w:val="00B05B1B"/>
    <w:rsid w:val="00B1016B"/>
    <w:rsid w:val="00B47C35"/>
    <w:rsid w:val="00B76D37"/>
    <w:rsid w:val="00B81A6F"/>
    <w:rsid w:val="00B84028"/>
    <w:rsid w:val="00C32B9A"/>
    <w:rsid w:val="00C54FDB"/>
    <w:rsid w:val="00D05BB6"/>
    <w:rsid w:val="00D1158B"/>
    <w:rsid w:val="00D16C9C"/>
    <w:rsid w:val="00D45A53"/>
    <w:rsid w:val="00D669DC"/>
    <w:rsid w:val="00DE5C8D"/>
    <w:rsid w:val="00E07206"/>
    <w:rsid w:val="00EA762B"/>
    <w:rsid w:val="00EB11D4"/>
    <w:rsid w:val="00F25677"/>
    <w:rsid w:val="00F53CA0"/>
    <w:rsid w:val="00F7179F"/>
    <w:rsid w:val="00FC2816"/>
    <w:rsid w:val="00F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7EBB3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2023-02-16T02:16:00Z</cp:lastPrinted>
  <dcterms:created xsi:type="dcterms:W3CDTF">2023-02-19T05:42:00Z</dcterms:created>
  <dcterms:modified xsi:type="dcterms:W3CDTF">2023-02-19T06:01:00Z</dcterms:modified>
</cp:coreProperties>
</file>